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650D76" w:rsidRPr="00650D76">
        <w:rPr>
          <w:sz w:val="28"/>
          <w:szCs w:val="28"/>
        </w:rPr>
        <w:t>Гастроэнтерология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1E7C8D" w:rsidRDefault="00013ECF" w:rsidP="002B068A">
      <w:pPr>
        <w:pStyle w:val="3"/>
        <w:ind w:right="459"/>
        <w:rPr>
          <w:b/>
        </w:rPr>
      </w:pPr>
      <w:r>
        <w:rPr>
          <w:color w:val="000000"/>
          <w:shd w:val="clear" w:color="auto" w:fill="FFFFFF"/>
        </w:rPr>
        <w:t>«Избранные вопросы</w:t>
      </w:r>
      <w:r w:rsidR="001E7C8D" w:rsidRPr="001E7C8D">
        <w:rPr>
          <w:color w:val="000000"/>
          <w:shd w:val="clear" w:color="auto" w:fill="FFFFFF"/>
        </w:rPr>
        <w:t xml:space="preserve"> в гастроэнтерологии»</w:t>
      </w:r>
    </w:p>
    <w:p w:rsidR="00712B8A" w:rsidRDefault="005B4BA0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9D5180" w:rsidRDefault="002F2903" w:rsidP="006A0B1F">
      <w:pPr>
        <w:shd w:val="clear" w:color="auto" w:fill="FFFFFF"/>
        <w:jc w:val="both"/>
        <w:rPr>
          <w:sz w:val="24"/>
          <w:szCs w:val="24"/>
        </w:rPr>
      </w:pPr>
      <w:r w:rsidRPr="009D5180">
        <w:rPr>
          <w:sz w:val="24"/>
          <w:szCs w:val="24"/>
        </w:rPr>
        <w:t>Цель дополнительной профессиональной программы</w:t>
      </w:r>
      <w:r w:rsidR="005138CE" w:rsidRPr="009D5180">
        <w:rPr>
          <w:sz w:val="24"/>
          <w:szCs w:val="24"/>
        </w:rPr>
        <w:t xml:space="preserve"> повышения квалификации врачей </w:t>
      </w:r>
      <w:r w:rsidR="006A0B1F" w:rsidRPr="009D5180">
        <w:rPr>
          <w:sz w:val="24"/>
          <w:szCs w:val="24"/>
        </w:rPr>
        <w:t>по</w:t>
      </w:r>
      <w:r w:rsidR="001E7C8D" w:rsidRPr="001E7C8D">
        <w:rPr>
          <w:sz w:val="24"/>
          <w:szCs w:val="24"/>
        </w:rPr>
        <w:t xml:space="preserve"> </w:t>
      </w:r>
      <w:r w:rsidR="001E7C8D" w:rsidRPr="009D5180">
        <w:rPr>
          <w:sz w:val="24"/>
          <w:szCs w:val="24"/>
        </w:rPr>
        <w:t>специальност</w:t>
      </w:r>
      <w:r w:rsidR="001E7C8D">
        <w:rPr>
          <w:sz w:val="24"/>
          <w:szCs w:val="24"/>
        </w:rPr>
        <w:t>и</w:t>
      </w:r>
      <w:r w:rsidR="001E7C8D" w:rsidRPr="009D5180">
        <w:rPr>
          <w:sz w:val="24"/>
          <w:szCs w:val="24"/>
        </w:rPr>
        <w:t xml:space="preserve"> «</w:t>
      </w:r>
      <w:r w:rsidR="001E7C8D" w:rsidRPr="00016551">
        <w:rPr>
          <w:sz w:val="24"/>
          <w:szCs w:val="24"/>
        </w:rPr>
        <w:t>Гастроэнтерология»</w:t>
      </w:r>
      <w:r w:rsidR="00016551">
        <w:rPr>
          <w:sz w:val="24"/>
          <w:szCs w:val="24"/>
        </w:rPr>
        <w:t xml:space="preserve">  </w:t>
      </w:r>
      <w:r w:rsidR="001E7C8D">
        <w:rPr>
          <w:sz w:val="24"/>
          <w:szCs w:val="24"/>
        </w:rPr>
        <w:t xml:space="preserve"> на</w:t>
      </w:r>
      <w:r w:rsidR="001E7C8D" w:rsidRPr="009D5180">
        <w:rPr>
          <w:sz w:val="24"/>
          <w:szCs w:val="24"/>
        </w:rPr>
        <w:t xml:space="preserve"> </w:t>
      </w:r>
      <w:r w:rsidR="006A0B1F" w:rsidRPr="009D5180">
        <w:rPr>
          <w:sz w:val="24"/>
          <w:szCs w:val="24"/>
        </w:rPr>
        <w:t xml:space="preserve"> </w:t>
      </w:r>
      <w:r w:rsidR="009D5180" w:rsidRPr="009D5180">
        <w:rPr>
          <w:sz w:val="24"/>
          <w:szCs w:val="24"/>
        </w:rPr>
        <w:t>тем</w:t>
      </w:r>
      <w:r w:rsidR="001E7C8D">
        <w:rPr>
          <w:sz w:val="24"/>
          <w:szCs w:val="24"/>
        </w:rPr>
        <w:t>у</w:t>
      </w:r>
      <w:r w:rsidR="006A0B1F" w:rsidRPr="009D5180">
        <w:rPr>
          <w:sz w:val="24"/>
          <w:szCs w:val="24"/>
        </w:rPr>
        <w:t xml:space="preserve"> </w:t>
      </w:r>
      <w:r w:rsidR="001E7C8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«Избранные вопросы </w:t>
      </w:r>
      <w:r w:rsidR="00013EC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1E7C8D">
        <w:rPr>
          <w:rFonts w:ascii="yandex-sans" w:hAnsi="yandex-sans"/>
          <w:color w:val="000000"/>
          <w:sz w:val="23"/>
          <w:szCs w:val="23"/>
          <w:shd w:val="clear" w:color="auto" w:fill="FFFFFF"/>
        </w:rPr>
        <w:t>в гастроэнтерологии»</w:t>
      </w:r>
      <w:r w:rsidR="0001655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D5180" w:rsidRPr="009D5180">
        <w:rPr>
          <w:sz w:val="24"/>
          <w:szCs w:val="24"/>
        </w:rPr>
        <w:t xml:space="preserve"> </w:t>
      </w:r>
      <w:r w:rsidR="00E07BC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заключается в </w:t>
      </w:r>
      <w:r w:rsidRPr="009D5180">
        <w:rPr>
          <w:sz w:val="24"/>
          <w:szCs w:val="24"/>
        </w:rPr>
        <w:t>совершенствовани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и повышени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9D5180">
        <w:rPr>
          <w:sz w:val="24"/>
          <w:szCs w:val="24"/>
        </w:rPr>
        <w:t>,</w:t>
      </w:r>
      <w:r w:rsidRPr="009D5180">
        <w:rPr>
          <w:sz w:val="24"/>
          <w:szCs w:val="24"/>
        </w:rPr>
        <w:t xml:space="preserve"> необходимых </w:t>
      </w:r>
      <w:r w:rsidR="00445AD1" w:rsidRPr="009D5180">
        <w:rPr>
          <w:sz w:val="24"/>
          <w:szCs w:val="24"/>
        </w:rPr>
        <w:t xml:space="preserve">в </w:t>
      </w:r>
      <w:r w:rsidRPr="009D5180">
        <w:rPr>
          <w:sz w:val="24"/>
          <w:szCs w:val="24"/>
        </w:rPr>
        <w:t>про</w:t>
      </w:r>
      <w:r w:rsidR="00123121" w:rsidRPr="009D5180">
        <w:rPr>
          <w:sz w:val="24"/>
          <w:szCs w:val="24"/>
        </w:rPr>
        <w:t>фессиональн</w:t>
      </w:r>
      <w:r w:rsidR="00445AD1" w:rsidRPr="009D5180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683F90" w:rsidRPr="00683F90" w:rsidRDefault="00B8775E" w:rsidP="00683F90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683F90" w:rsidRPr="00683F90">
        <w:rPr>
          <w:rFonts w:ascii="yandex-sans" w:hAnsi="yandex-sans"/>
          <w:color w:val="000000"/>
          <w:sz w:val="23"/>
          <w:szCs w:val="23"/>
          <w:lang w:eastAsia="ru-RU"/>
        </w:rPr>
        <w:t>об основополагающих характеристиках врача-гастроэнтеролога,</w:t>
      </w:r>
      <w:r w:rsid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683F90" w:rsidRPr="00683F90">
        <w:rPr>
          <w:rFonts w:ascii="yandex-sans" w:hAnsi="yandex-sans"/>
          <w:color w:val="000000"/>
          <w:sz w:val="23"/>
          <w:szCs w:val="23"/>
          <w:lang w:eastAsia="ru-RU"/>
        </w:rPr>
        <w:t>принятые</w:t>
      </w:r>
      <w:proofErr w:type="gramEnd"/>
      <w:r w:rsidR="00683F90"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профессиональными организациями;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обязательных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компетенциях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врача-гастроэнтеролога;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новейших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формах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организации службы гастроэнтерологии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современном мире;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о модели организации учреждений первичной медико-санитарной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основных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принципах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обязательного медицинского страхования,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правах и обязанностях застрахованных граждан;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определении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и основных принципах доказательной медицины;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принципах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критической оценки качества научных исследований 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диагностике, лечению и прогнозу заболеваний;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принципах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разработки клинических рекомендаций.</w:t>
      </w:r>
    </w:p>
    <w:p w:rsidR="0031522B" w:rsidRPr="00246484" w:rsidRDefault="0031522B" w:rsidP="00683F90">
      <w:pPr>
        <w:widowControl/>
        <w:shd w:val="clear" w:color="auto" w:fill="FFFFFF"/>
        <w:autoSpaceDE/>
        <w:autoSpaceDN/>
        <w:rPr>
          <w:sz w:val="16"/>
          <w:szCs w:val="16"/>
        </w:rPr>
      </w:pPr>
    </w:p>
    <w:p w:rsidR="00712B8A" w:rsidRPr="00C0156F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="003714FE">
        <w:rPr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B0A71" w:rsidRPr="00246484" w:rsidRDefault="008B0A71" w:rsidP="008B0A71">
      <w:pPr>
        <w:tabs>
          <w:tab w:val="left" w:pos="378"/>
        </w:tabs>
        <w:spacing w:line="242" w:lineRule="auto"/>
        <w:ind w:left="142" w:right="5360"/>
        <w:rPr>
          <w:sz w:val="16"/>
          <w:szCs w:val="16"/>
        </w:rPr>
      </w:pPr>
    </w:p>
    <w:p w:rsidR="00683F90" w:rsidRPr="00683F90" w:rsidRDefault="008B4CD9" w:rsidP="00683F90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683F90" w:rsidRPr="00683F90">
        <w:rPr>
          <w:rFonts w:ascii="yandex-sans" w:hAnsi="yandex-sans"/>
          <w:color w:val="000000"/>
          <w:sz w:val="23"/>
          <w:szCs w:val="23"/>
        </w:rPr>
        <w:t xml:space="preserve"> </w:t>
      </w:r>
      <w:r w:rsidR="00683F90" w:rsidRPr="00683F90">
        <w:rPr>
          <w:rFonts w:ascii="yandex-sans" w:hAnsi="yandex-sans"/>
          <w:color w:val="000000"/>
          <w:sz w:val="23"/>
          <w:szCs w:val="23"/>
          <w:lang w:eastAsia="ru-RU"/>
        </w:rPr>
        <w:t>интерпретировать результаты современных лабораторных тестов и</w:t>
      </w:r>
      <w:r w:rsid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83F90" w:rsidRPr="00683F90">
        <w:rPr>
          <w:rFonts w:ascii="yandex-sans" w:hAnsi="yandex-sans"/>
          <w:color w:val="000000"/>
          <w:sz w:val="23"/>
          <w:szCs w:val="23"/>
          <w:lang w:eastAsia="ru-RU"/>
        </w:rPr>
        <w:t>делать по ним заключения;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проводить диагностику и дифференциальную диагностику с учетом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всего комплекса клинических, лабораторных, инструментальных данных;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определять степень поражения органов-мишеней и воздействовать 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скорость и интенсивность прогрессирования их поражения;</w:t>
      </w:r>
    </w:p>
    <w:p w:rsid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оценивать отдаленные риски развития осложнений в зависимости 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возраста;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использовать в лечении средства с доказанным политропным 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класс специфическим действием, используя данные доказательной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медицины;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- применять знания по </w:t>
      </w:r>
      <w:proofErr w:type="spell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фармакокинетике</w:t>
      </w:r>
      <w:proofErr w:type="spell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 xml:space="preserve"> и взаимодействию этих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сре</w:t>
      </w:r>
      <w:proofErr w:type="gramStart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дств с л</w:t>
      </w:r>
      <w:proofErr w:type="gramEnd"/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екарственными препаратами других групп;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- оказывать неотложную помощь в амбулаторно-поликлинических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83F90">
        <w:rPr>
          <w:rFonts w:ascii="yandex-sans" w:hAnsi="yandex-sans"/>
          <w:color w:val="000000"/>
          <w:sz w:val="23"/>
          <w:szCs w:val="23"/>
          <w:lang w:eastAsia="ru-RU"/>
        </w:rPr>
        <w:t>условиях.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6484" w:rsidRDefault="00246484" w:rsidP="00683F90">
      <w:pPr>
        <w:widowControl/>
        <w:shd w:val="clear" w:color="auto" w:fill="FFFFFF"/>
        <w:autoSpaceDE/>
        <w:autoSpaceDN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повышенияквалификации</w:t>
      </w:r>
    </w:p>
    <w:p w:rsidR="005138CE" w:rsidRPr="00453E52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453E52">
        <w:rPr>
          <w:b/>
          <w:color w:val="000000"/>
          <w:shd w:val="clear" w:color="auto" w:fill="FFFFFF"/>
        </w:rPr>
        <w:t>«</w:t>
      </w:r>
      <w:r w:rsidR="00A9416E">
        <w:rPr>
          <w:rFonts w:ascii="yandex-sans" w:hAnsi="yandex-sans"/>
          <w:color w:val="000000"/>
          <w:sz w:val="23"/>
          <w:szCs w:val="23"/>
          <w:shd w:val="clear" w:color="auto" w:fill="FFFFFF"/>
        </w:rPr>
        <w:t>Избранные вопросы в гастроэнтерологии</w:t>
      </w:r>
      <w:r w:rsidRPr="00453E52">
        <w:rPr>
          <w:b/>
          <w:color w:val="000000"/>
          <w:shd w:val="clear" w:color="auto" w:fill="FFFFFF"/>
        </w:rPr>
        <w:t>»</w:t>
      </w:r>
    </w:p>
    <w:p w:rsidR="00641D14" w:rsidRPr="00027B63" w:rsidRDefault="00641D14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F37CB4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врачи-гастроэнтерологи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F37CB4" w:rsidRDefault="00F37CB4" w:rsidP="0040391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Основы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социальной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гигиены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и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lastRenderedPageBreak/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г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астроэнтерологической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помощи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753AA2" w:rsidRPr="00BA0209" w:rsidRDefault="007A05E6" w:rsidP="00C96760">
            <w:pPr>
              <w:pStyle w:val="TableParagraph"/>
              <w:ind w:left="14"/>
              <w:jc w:val="center"/>
            </w:pPr>
            <w:r>
              <w:lastRenderedPageBreak/>
              <w:t>10</w:t>
            </w:r>
          </w:p>
        </w:tc>
        <w:tc>
          <w:tcPr>
            <w:tcW w:w="953" w:type="dxa"/>
            <w:vAlign w:val="center"/>
          </w:tcPr>
          <w:p w:rsidR="00753AA2" w:rsidRPr="00BA0209" w:rsidRDefault="007A05E6" w:rsidP="00C96760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F37CB4" w:rsidRPr="00F37CB4" w:rsidRDefault="00F37CB4" w:rsidP="00F37CB4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Теоретические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основы</w:t>
            </w:r>
            <w:r w:rsidRPr="00F37CB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клинической</w:t>
            </w:r>
            <w:proofErr w:type="gramEnd"/>
          </w:p>
          <w:p w:rsidR="00687972" w:rsidRPr="006A0B1F" w:rsidRDefault="00F37CB4" w:rsidP="008D3F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</w:t>
            </w:r>
            <w:r w:rsidRPr="00F37CB4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астроэнтерологии</w:t>
            </w:r>
          </w:p>
        </w:tc>
        <w:tc>
          <w:tcPr>
            <w:tcW w:w="992" w:type="dxa"/>
            <w:vAlign w:val="center"/>
          </w:tcPr>
          <w:p w:rsidR="00687972" w:rsidRPr="00BA0209" w:rsidRDefault="007A05E6" w:rsidP="00EF13F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953" w:type="dxa"/>
            <w:vAlign w:val="center"/>
          </w:tcPr>
          <w:p w:rsidR="00687972" w:rsidRPr="00BA0209" w:rsidRDefault="007A05E6" w:rsidP="00DF1C8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969" w:type="dxa"/>
            <w:vAlign w:val="center"/>
          </w:tcPr>
          <w:p w:rsidR="00687972" w:rsidRPr="007A05E6" w:rsidRDefault="007A05E6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Методы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исследования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функций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органов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пищеварения</w:t>
            </w:r>
          </w:p>
        </w:tc>
        <w:tc>
          <w:tcPr>
            <w:tcW w:w="992" w:type="dxa"/>
            <w:vAlign w:val="center"/>
          </w:tcPr>
          <w:p w:rsidR="00687972" w:rsidRPr="00BA0209" w:rsidRDefault="007A05E6" w:rsidP="00EF13F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953" w:type="dxa"/>
            <w:vAlign w:val="center"/>
          </w:tcPr>
          <w:p w:rsidR="00687972" w:rsidRPr="00BA0209" w:rsidRDefault="007A05E6" w:rsidP="00DF1C8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7A05E6">
            <w:pPr>
              <w:pStyle w:val="TableParagraph"/>
            </w:pPr>
            <w:r>
              <w:t xml:space="preserve">     </w:t>
            </w:r>
            <w:r w:rsidR="007A05E6">
              <w:t>4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BA0209" w:rsidRDefault="002D11E0" w:rsidP="008D3FD3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027B63" w:rsidRPr="008D3FD3" w:rsidRDefault="00027B63" w:rsidP="008D3FD3">
      <w:pPr>
        <w:pStyle w:val="a3"/>
        <w:jc w:val="center"/>
        <w:rPr>
          <w:b/>
        </w:rPr>
      </w:pPr>
      <w:r w:rsidRPr="008D3FD3">
        <w:rPr>
          <w:b/>
          <w:color w:val="000000"/>
          <w:shd w:val="clear" w:color="auto" w:fill="FFFFFF"/>
        </w:rPr>
        <w:t>«</w:t>
      </w:r>
      <w:r w:rsidR="00A9416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Избранные вопросы </w:t>
      </w:r>
      <w:r w:rsidR="00EF337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A9416E">
        <w:rPr>
          <w:rFonts w:ascii="yandex-sans" w:hAnsi="yandex-sans"/>
          <w:color w:val="000000"/>
          <w:sz w:val="23"/>
          <w:szCs w:val="23"/>
          <w:shd w:val="clear" w:color="auto" w:fill="FFFFFF"/>
        </w:rPr>
        <w:t>в гастроэнтерологии</w:t>
      </w:r>
      <w:r w:rsidRPr="008D3FD3">
        <w:rPr>
          <w:b/>
          <w:color w:val="000000"/>
          <w:shd w:val="clear" w:color="auto" w:fill="FFFFFF"/>
        </w:rPr>
        <w:t>»</w:t>
      </w:r>
    </w:p>
    <w:p w:rsidR="004574C5" w:rsidRPr="008D3FD3" w:rsidRDefault="004574C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7A05E6" w:rsidRDefault="007A05E6" w:rsidP="00F54D5D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Основы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социальной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гигиены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и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г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астроэнтерологической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помощи</w:t>
            </w:r>
            <w:r w:rsidRPr="007A05E6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05E6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населению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7A05E6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7A05E6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7A05E6" w:rsidRDefault="007A05E6" w:rsidP="00F54D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A05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Общественное здоровье - пока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затель экономического и социаль</w:t>
            </w:r>
            <w:r w:rsidRPr="007A05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ного развития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7A05E6" w:rsidRDefault="007A05E6" w:rsidP="007A05E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A05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гастроэнтерологической помощи населению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A624C4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7A05E6" w:rsidRDefault="00A624C4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Правовые основы здравоохранения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F37CB4" w:rsidRDefault="00A624C4" w:rsidP="00A624C4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Теоретические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основы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клинической</w:t>
            </w:r>
            <w:proofErr w:type="gramEnd"/>
          </w:p>
          <w:p w:rsidR="004574C5" w:rsidRPr="0040391A" w:rsidRDefault="00A624C4" w:rsidP="00A624C4">
            <w:pPr>
              <w:rPr>
                <w:b/>
              </w:rPr>
            </w:pP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г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ru-RU"/>
              </w:rPr>
              <w:t>астроэнтерологии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A624C4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A624C4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A624C4" w:rsidRDefault="00A624C4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Генетические осно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вы патологии в клинической гаст</w:t>
            </w: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роэнтерологии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A624C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A624C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A624C4" w:rsidRDefault="00A624C4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Задачи и принципы организации медико-генетической службы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A624C4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A624C4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A624C4" w:rsidRDefault="00A624C4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Иммунологические основы патологии в гастроэнтерологии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A624C4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A624C4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A624C4" w:rsidRDefault="00A624C4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Методы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исследования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функций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органов</w:t>
            </w:r>
            <w:r w:rsidRPr="00A624C4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624C4"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пищеварения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A624C4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A624C4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EF13F1" w:rsidRDefault="00A624C4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Значение общеврачебного обследования в диагностике гас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тро</w:t>
            </w:r>
            <w:r w:rsidRPr="00A624C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энтерологических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B3404" w:rsidRDefault="006B3404" w:rsidP="006B340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B340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Методы исследования желудочной секреции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C0156F" w:rsidRDefault="00A624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B3404" w:rsidRDefault="006B3404" w:rsidP="006B340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B340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Методы исследования дуоденального содержимого.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C0156F" w:rsidRDefault="006B340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A624C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641D14" w:rsidRDefault="00E846BD" w:rsidP="00E846BD">
      <w:pPr>
        <w:pStyle w:val="a3"/>
        <w:rPr>
          <w:b/>
        </w:rPr>
      </w:pPr>
    </w:p>
    <w:p w:rsidR="003B777C" w:rsidRDefault="00E846BD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1:</w:t>
      </w:r>
      <w:r w:rsidR="00F54D5D" w:rsidRPr="000C3B87">
        <w:rPr>
          <w:b/>
          <w:sz w:val="24"/>
          <w:szCs w:val="24"/>
        </w:rPr>
        <w:t xml:space="preserve"> </w:t>
      </w:r>
      <w:r w:rsidR="000C3B87" w:rsidRPr="007A05E6">
        <w:rPr>
          <w:b/>
          <w:color w:val="000000"/>
          <w:sz w:val="24"/>
          <w:szCs w:val="24"/>
          <w:lang w:eastAsia="ru-RU"/>
        </w:rPr>
        <w:t>Общественное здоровье - пока</w:t>
      </w:r>
      <w:r w:rsidR="000C3B87" w:rsidRPr="000C3B87">
        <w:rPr>
          <w:b/>
          <w:color w:val="000000"/>
          <w:sz w:val="24"/>
          <w:szCs w:val="24"/>
          <w:lang w:eastAsia="ru-RU"/>
        </w:rPr>
        <w:t>затель экономического и социаль</w:t>
      </w:r>
      <w:r w:rsidR="000C3B87" w:rsidRPr="007A05E6">
        <w:rPr>
          <w:b/>
          <w:color w:val="000000"/>
          <w:sz w:val="24"/>
          <w:szCs w:val="24"/>
          <w:lang w:eastAsia="ru-RU"/>
        </w:rPr>
        <w:t>ного развития государства</w:t>
      </w:r>
    </w:p>
    <w:p w:rsidR="00156A65" w:rsidRDefault="000C3B87" w:rsidP="003B777C">
      <w:pPr>
        <w:widowControl/>
        <w:shd w:val="clear" w:color="auto" w:fill="FFFFFF"/>
        <w:autoSpaceDE/>
        <w:autoSpaceDN/>
        <w:rPr>
          <w:bCs/>
          <w:color w:val="000000"/>
        </w:rPr>
      </w:pPr>
      <w:r w:rsidRPr="000C3B87">
        <w:rPr>
          <w:bCs/>
          <w:color w:val="000000"/>
        </w:rPr>
        <w:t xml:space="preserve">Основные понятия здоровья населения. Факторы, определяющие здоровье населения. </w:t>
      </w:r>
      <w:proofErr w:type="gramStart"/>
      <w:r w:rsidRPr="000C3B87">
        <w:rPr>
          <w:bCs/>
          <w:color w:val="000000"/>
        </w:rPr>
        <w:t>Медико-социальные</w:t>
      </w:r>
      <w:proofErr w:type="gramEnd"/>
      <w:r w:rsidRPr="000C3B87">
        <w:rPr>
          <w:bCs/>
          <w:color w:val="000000"/>
        </w:rPr>
        <w:t xml:space="preserve"> аспекты. Заболеваемость. Инвалидность.</w:t>
      </w:r>
      <w:r w:rsidR="00156A65">
        <w:rPr>
          <w:bCs/>
          <w:color w:val="000000"/>
        </w:rPr>
        <w:t xml:space="preserve"> </w:t>
      </w:r>
      <w:r w:rsidR="00156A65" w:rsidRPr="00156A65">
        <w:rPr>
          <w:bCs/>
          <w:color w:val="000000"/>
        </w:rPr>
        <w:t>Физическое здоровье.</w:t>
      </w:r>
      <w:r w:rsidR="00156A65">
        <w:rPr>
          <w:bCs/>
          <w:color w:val="000000"/>
        </w:rPr>
        <w:t xml:space="preserve"> </w:t>
      </w:r>
      <w:r w:rsidR="00156A65" w:rsidRPr="00156A65">
        <w:rPr>
          <w:bCs/>
          <w:color w:val="000000"/>
        </w:rPr>
        <w:t>Качество жизни,</w:t>
      </w:r>
      <w:r w:rsidR="003B777C">
        <w:rPr>
          <w:bCs/>
          <w:color w:val="000000"/>
        </w:rPr>
        <w:t xml:space="preserve"> </w:t>
      </w:r>
      <w:r w:rsidR="00156A65">
        <w:rPr>
          <w:bCs/>
          <w:color w:val="000000"/>
        </w:rPr>
        <w:t>с</w:t>
      </w:r>
      <w:r w:rsidR="00156A65" w:rsidRPr="00156A65">
        <w:rPr>
          <w:bCs/>
          <w:color w:val="000000"/>
        </w:rPr>
        <w:t>вязанное со здоровьем</w:t>
      </w:r>
      <w:r w:rsidR="00156A65">
        <w:rPr>
          <w:bCs/>
          <w:color w:val="000000"/>
        </w:rPr>
        <w:t>.</w:t>
      </w:r>
    </w:p>
    <w:p w:rsidR="003B777C" w:rsidRPr="003B777C" w:rsidRDefault="003B777C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2A45D6" w:rsidRDefault="002C788B" w:rsidP="00156A6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2: </w:t>
      </w:r>
      <w:r w:rsidR="000C3B87" w:rsidRPr="007A05E6">
        <w:rPr>
          <w:b/>
          <w:color w:val="000000"/>
          <w:sz w:val="24"/>
          <w:szCs w:val="24"/>
          <w:lang w:eastAsia="ru-RU"/>
        </w:rPr>
        <w:t>Организация гастроэнтерологической помощи населению</w:t>
      </w:r>
    </w:p>
    <w:p w:rsidR="00156A65" w:rsidRPr="00156A65" w:rsidRDefault="002A45D6" w:rsidP="00156A6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A05E6">
        <w:rPr>
          <w:color w:val="000000"/>
          <w:sz w:val="24"/>
          <w:szCs w:val="24"/>
          <w:lang w:eastAsia="ru-RU"/>
        </w:rPr>
        <w:lastRenderedPageBreak/>
        <w:t>Организация гастроэнтерологической помощи населению</w:t>
      </w:r>
      <w:r w:rsidRPr="002A45D6"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r w:rsidR="00156A65" w:rsidRPr="00156A65">
        <w:rPr>
          <w:rFonts w:ascii="yandex-sans" w:hAnsi="yandex-sans"/>
          <w:color w:val="000000"/>
          <w:sz w:val="23"/>
          <w:szCs w:val="23"/>
          <w:lang w:eastAsia="ru-RU"/>
        </w:rPr>
        <w:t>первичной медико-санитарной помощи;</w:t>
      </w:r>
      <w:r w:rsidRPr="002A45D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56A65" w:rsidRPr="00156A65">
        <w:rPr>
          <w:rFonts w:ascii="yandex-sans" w:hAnsi="yandex-sans"/>
          <w:color w:val="000000"/>
          <w:sz w:val="23"/>
          <w:szCs w:val="23"/>
          <w:lang w:eastAsia="ru-RU"/>
        </w:rPr>
        <w:t>скорой, в том числе скорой специализированной, 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помощи; </w:t>
      </w:r>
      <w:r w:rsidR="00156A65" w:rsidRPr="00156A65">
        <w:rPr>
          <w:rFonts w:ascii="yandex-sans" w:hAnsi="yandex-sans"/>
          <w:color w:val="000000"/>
          <w:sz w:val="23"/>
          <w:szCs w:val="23"/>
          <w:lang w:eastAsia="ru-RU"/>
        </w:rPr>
        <w:t xml:space="preserve">специализированной, в том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числе высокотехнологичной, меди</w:t>
      </w:r>
      <w:r w:rsidR="00156A65" w:rsidRPr="00156A65">
        <w:rPr>
          <w:rFonts w:ascii="yandex-sans" w:hAnsi="yandex-sans"/>
          <w:color w:val="000000"/>
          <w:sz w:val="23"/>
          <w:szCs w:val="23"/>
          <w:lang w:eastAsia="ru-RU"/>
        </w:rPr>
        <w:t>цинской помощи.</w:t>
      </w:r>
    </w:p>
    <w:p w:rsidR="00156A65" w:rsidRPr="000C3B87" w:rsidRDefault="00156A65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A3417" w:rsidRDefault="00EF7A1E" w:rsidP="006F2E8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shd w:val="clear" w:color="auto" w:fill="FFFFFF"/>
        </w:rPr>
      </w:pPr>
      <w:r w:rsidRPr="000C3B87">
        <w:rPr>
          <w:b/>
          <w:sz w:val="24"/>
          <w:szCs w:val="24"/>
        </w:rPr>
        <w:t>Тема № 3:</w:t>
      </w:r>
      <w:r w:rsidR="008A3417" w:rsidRPr="000C3B87">
        <w:rPr>
          <w:b/>
          <w:sz w:val="24"/>
          <w:szCs w:val="24"/>
        </w:rPr>
        <w:t xml:space="preserve"> </w:t>
      </w:r>
      <w:r w:rsidR="000C3B87" w:rsidRPr="000C3B87">
        <w:rPr>
          <w:b/>
          <w:color w:val="000000"/>
          <w:sz w:val="24"/>
          <w:szCs w:val="24"/>
          <w:shd w:val="clear" w:color="auto" w:fill="FFFFFF"/>
        </w:rPr>
        <w:t>Правовые основы здравоохранения</w:t>
      </w:r>
    </w:p>
    <w:p w:rsidR="002A45D6" w:rsidRPr="006F2E81" w:rsidRDefault="002A45D6" w:rsidP="006F2E81">
      <w:pPr>
        <w:pStyle w:val="txt"/>
        <w:spacing w:before="0" w:beforeAutospacing="0" w:after="0" w:afterAutospacing="0"/>
      </w:pPr>
      <w:r w:rsidRPr="006F2E81">
        <w:rPr>
          <w:bCs/>
        </w:rPr>
        <w:t>Система законодательства</w:t>
      </w:r>
      <w:r w:rsidRPr="006F2E81">
        <w:t xml:space="preserve"> </w:t>
      </w:r>
      <w:r w:rsidRPr="006F2E81">
        <w:rPr>
          <w:bCs/>
        </w:rPr>
        <w:t xml:space="preserve">об охране здоровья граждан. Права граждан в области охраны здоровья. Правовое положение медицинских и фармацевтических работников. </w:t>
      </w:r>
      <w:r w:rsidR="006F2E81" w:rsidRPr="006F2E81">
        <w:rPr>
          <w:bCs/>
        </w:rPr>
        <w:t>Моральные принципы</w:t>
      </w:r>
      <w:r w:rsidRPr="006F2E81">
        <w:t xml:space="preserve"> </w:t>
      </w:r>
      <w:r w:rsidR="006F2E81" w:rsidRPr="006F2E81">
        <w:rPr>
          <w:bCs/>
        </w:rPr>
        <w:t>в профессиональной деятельности</w:t>
      </w:r>
      <w:r w:rsidRPr="006F2E81">
        <w:t xml:space="preserve"> </w:t>
      </w:r>
      <w:r w:rsidR="006F2E81" w:rsidRPr="006F2E81">
        <w:rPr>
          <w:bCs/>
        </w:rPr>
        <w:t>медицинских работников</w:t>
      </w:r>
      <w:r w:rsidRPr="006F2E81">
        <w:rPr>
          <w:bCs/>
        </w:rPr>
        <w:t xml:space="preserve">. </w:t>
      </w:r>
      <w:r w:rsidR="006F2E81" w:rsidRPr="006F2E81">
        <w:rPr>
          <w:bCs/>
        </w:rPr>
        <w:t>Этические нормы взаимоотношений</w:t>
      </w:r>
      <w:r w:rsidR="006F2E81" w:rsidRPr="006F2E81">
        <w:t xml:space="preserve"> </w:t>
      </w:r>
      <w:r w:rsidR="006F2E81" w:rsidRPr="006F2E81">
        <w:rPr>
          <w:bCs/>
        </w:rPr>
        <w:t>медицинского работника и пациента</w:t>
      </w:r>
      <w:r w:rsidRPr="006F2E81">
        <w:rPr>
          <w:bCs/>
        </w:rPr>
        <w:t>.</w:t>
      </w:r>
    </w:p>
    <w:p w:rsidR="002A45D6" w:rsidRPr="000C3B87" w:rsidRDefault="002A45D6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FC2EA3" w:rsidRDefault="001B5B8A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4: </w:t>
      </w:r>
      <w:r w:rsidR="000C3B87" w:rsidRPr="00A624C4">
        <w:rPr>
          <w:b/>
          <w:color w:val="000000"/>
          <w:sz w:val="24"/>
          <w:szCs w:val="24"/>
          <w:lang w:eastAsia="ru-RU"/>
        </w:rPr>
        <w:t>Генетические осно</w:t>
      </w:r>
      <w:r w:rsidR="000C3B87" w:rsidRPr="000C3B87">
        <w:rPr>
          <w:b/>
          <w:color w:val="000000"/>
          <w:sz w:val="24"/>
          <w:szCs w:val="24"/>
          <w:lang w:eastAsia="ru-RU"/>
        </w:rPr>
        <w:t>вы патологии в клинической гаст</w:t>
      </w:r>
      <w:r w:rsidR="000C3B87" w:rsidRPr="00A624C4">
        <w:rPr>
          <w:b/>
          <w:color w:val="000000"/>
          <w:sz w:val="24"/>
          <w:szCs w:val="24"/>
          <w:lang w:eastAsia="ru-RU"/>
        </w:rPr>
        <w:t>роэнтерологии</w:t>
      </w:r>
    </w:p>
    <w:p w:rsidR="006F2E81" w:rsidRPr="006F2E81" w:rsidRDefault="006F2E81" w:rsidP="006F2E81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F2E81">
        <w:rPr>
          <w:rFonts w:ascii="yandex-sans" w:hAnsi="yandex-sans"/>
          <w:color w:val="000000"/>
          <w:sz w:val="23"/>
          <w:szCs w:val="23"/>
          <w:lang w:eastAsia="ru-RU"/>
        </w:rPr>
        <w:t>Определение понятия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F2E81">
        <w:rPr>
          <w:rFonts w:ascii="yandex-sans" w:hAnsi="yandex-sans"/>
          <w:color w:val="000000"/>
          <w:sz w:val="23"/>
          <w:szCs w:val="23"/>
          <w:lang w:eastAsia="ru-RU"/>
        </w:rPr>
        <w:t>Цели и задачи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F2E81">
        <w:rPr>
          <w:rFonts w:ascii="yandex-sans" w:hAnsi="yandex-sans"/>
          <w:color w:val="000000"/>
          <w:sz w:val="23"/>
          <w:szCs w:val="23"/>
          <w:lang w:eastAsia="ru-RU"/>
        </w:rPr>
        <w:t>Основные симптомы и синдромы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F2E81">
        <w:rPr>
          <w:rFonts w:ascii="yandex-sans" w:hAnsi="yandex-sans"/>
          <w:color w:val="000000"/>
          <w:sz w:val="23"/>
          <w:szCs w:val="23"/>
          <w:lang w:eastAsia="ru-RU"/>
        </w:rPr>
        <w:t>Заболевания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F2E81">
        <w:rPr>
          <w:rFonts w:ascii="yandex-sans" w:hAnsi="yandex-sans"/>
          <w:color w:val="000000"/>
          <w:sz w:val="23"/>
          <w:szCs w:val="23"/>
          <w:lang w:eastAsia="ru-RU"/>
        </w:rPr>
        <w:t>Направления 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6F2E81" w:rsidRPr="000C3B87" w:rsidRDefault="006F2E81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Default="001B5B8A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5:</w:t>
      </w:r>
      <w:r w:rsidR="008A3417" w:rsidRPr="000C3B87">
        <w:rPr>
          <w:b/>
          <w:color w:val="000000"/>
          <w:sz w:val="24"/>
          <w:szCs w:val="24"/>
          <w:lang w:eastAsia="ru-RU"/>
        </w:rPr>
        <w:t xml:space="preserve"> </w:t>
      </w:r>
      <w:r w:rsidR="000C3B87" w:rsidRPr="00A624C4">
        <w:rPr>
          <w:b/>
          <w:color w:val="000000"/>
          <w:sz w:val="24"/>
          <w:szCs w:val="24"/>
          <w:lang w:eastAsia="ru-RU"/>
        </w:rPr>
        <w:t>Задачи и принципы организации медико-генетической службы в</w:t>
      </w:r>
      <w:r w:rsidR="000C3B87" w:rsidRPr="000C3B87">
        <w:rPr>
          <w:b/>
          <w:color w:val="000000"/>
          <w:sz w:val="24"/>
          <w:szCs w:val="24"/>
          <w:lang w:eastAsia="ru-RU"/>
        </w:rPr>
        <w:t xml:space="preserve"> </w:t>
      </w:r>
      <w:r w:rsidR="000C3B87" w:rsidRPr="00A624C4">
        <w:rPr>
          <w:b/>
          <w:color w:val="000000"/>
          <w:sz w:val="24"/>
          <w:szCs w:val="24"/>
          <w:lang w:eastAsia="ru-RU"/>
        </w:rPr>
        <w:t>России</w:t>
      </w:r>
    </w:p>
    <w:p w:rsidR="002E7A33" w:rsidRPr="002E7A33" w:rsidRDefault="002E7A33" w:rsidP="002E7A33">
      <w:pPr>
        <w:pStyle w:val="1"/>
        <w:ind w:left="0"/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Общие принципы организации. </w:t>
      </w:r>
      <w:r w:rsidRPr="002E7A33">
        <w:rPr>
          <w:bCs/>
          <w:color w:val="000000"/>
          <w:sz w:val="24"/>
          <w:szCs w:val="24"/>
        </w:rPr>
        <w:t>Структура и задачи медико-генетической службы</w:t>
      </w:r>
      <w:r>
        <w:rPr>
          <w:bCs/>
          <w:color w:val="000000"/>
          <w:sz w:val="24"/>
          <w:szCs w:val="24"/>
        </w:rPr>
        <w:t>.</w:t>
      </w:r>
      <w:r w:rsidR="00057F09">
        <w:rPr>
          <w:bCs/>
          <w:color w:val="000000"/>
          <w:sz w:val="24"/>
          <w:szCs w:val="24"/>
        </w:rPr>
        <w:t xml:space="preserve"> </w:t>
      </w:r>
      <w:r w:rsidR="00057F09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Основные направления деятельности медико-генетической службы.</w:t>
      </w:r>
    </w:p>
    <w:p w:rsidR="002E7A33" w:rsidRPr="000C3B87" w:rsidRDefault="002E7A33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C5861" w:rsidRDefault="0085709C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>Тема № 6:</w:t>
      </w:r>
      <w:r w:rsidR="008A3417" w:rsidRPr="000C3B87">
        <w:rPr>
          <w:b/>
          <w:sz w:val="24"/>
          <w:szCs w:val="24"/>
        </w:rPr>
        <w:t xml:space="preserve"> </w:t>
      </w:r>
      <w:r w:rsidR="000C3B87" w:rsidRPr="00A624C4">
        <w:rPr>
          <w:b/>
          <w:color w:val="000000"/>
          <w:sz w:val="24"/>
          <w:szCs w:val="24"/>
          <w:lang w:eastAsia="ru-RU"/>
        </w:rPr>
        <w:t>Иммунологические основы патологии в гастроэнтерологии</w:t>
      </w:r>
    </w:p>
    <w:p w:rsidR="008A3410" w:rsidRPr="008A3410" w:rsidRDefault="008A3410" w:rsidP="000C3B8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A3410">
        <w:rPr>
          <w:color w:val="000000"/>
          <w:sz w:val="24"/>
          <w:szCs w:val="24"/>
          <w:lang w:eastAsia="ru-RU"/>
        </w:rPr>
        <w:t xml:space="preserve">Воспалительные заболевания кишечника: этиология, патогенез, клиника, </w:t>
      </w:r>
      <w:proofErr w:type="spellStart"/>
      <w:r w:rsidRPr="008A3410">
        <w:rPr>
          <w:color w:val="000000"/>
          <w:sz w:val="24"/>
          <w:szCs w:val="24"/>
          <w:lang w:eastAsia="ru-RU"/>
        </w:rPr>
        <w:t>дифдиагностика</w:t>
      </w:r>
      <w:proofErr w:type="spellEnd"/>
      <w:r w:rsidRPr="008A3410">
        <w:rPr>
          <w:color w:val="000000"/>
          <w:sz w:val="24"/>
          <w:szCs w:val="24"/>
          <w:lang w:eastAsia="ru-RU"/>
        </w:rPr>
        <w:t xml:space="preserve">, лечение. Лечение поражений печени вирусной природы. Лечение воспалительных заболеваний кишечника. </w:t>
      </w:r>
    </w:p>
    <w:p w:rsidR="004C1E37" w:rsidRPr="004C1E37" w:rsidRDefault="004C1E37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7D3F7A" w:rsidRDefault="00084E3B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7: </w:t>
      </w:r>
      <w:r w:rsidR="000C3B87" w:rsidRPr="00A624C4">
        <w:rPr>
          <w:b/>
          <w:color w:val="000000"/>
          <w:sz w:val="24"/>
          <w:szCs w:val="24"/>
          <w:lang w:eastAsia="ru-RU"/>
        </w:rPr>
        <w:t>Значение общеврачебного обследования в диагностике гас</w:t>
      </w:r>
      <w:r w:rsidR="000C3B87" w:rsidRPr="000C3B87">
        <w:rPr>
          <w:b/>
          <w:color w:val="000000"/>
          <w:sz w:val="24"/>
          <w:szCs w:val="24"/>
          <w:lang w:eastAsia="ru-RU"/>
        </w:rPr>
        <w:t>тро</w:t>
      </w:r>
      <w:r w:rsidR="000C3B87" w:rsidRPr="00A624C4">
        <w:rPr>
          <w:b/>
          <w:color w:val="000000"/>
          <w:sz w:val="24"/>
          <w:szCs w:val="24"/>
          <w:lang w:eastAsia="ru-RU"/>
        </w:rPr>
        <w:t>энтерологических заболеваний</w:t>
      </w:r>
    </w:p>
    <w:p w:rsidR="00D36F40" w:rsidRPr="00D36F40" w:rsidRDefault="00D36F40" w:rsidP="00D36F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24C4">
        <w:rPr>
          <w:color w:val="000000"/>
          <w:sz w:val="24"/>
          <w:szCs w:val="24"/>
          <w:lang w:eastAsia="ru-RU"/>
        </w:rPr>
        <w:t>Значение общеврачебного обследования в диагностике гас</w:t>
      </w:r>
      <w:r w:rsidRPr="00D36F40">
        <w:rPr>
          <w:color w:val="000000"/>
          <w:sz w:val="24"/>
          <w:szCs w:val="24"/>
          <w:lang w:eastAsia="ru-RU"/>
        </w:rPr>
        <w:t>тро</w:t>
      </w:r>
      <w:r w:rsidRPr="00A624C4">
        <w:rPr>
          <w:color w:val="000000"/>
          <w:sz w:val="24"/>
          <w:szCs w:val="24"/>
          <w:lang w:eastAsia="ru-RU"/>
        </w:rPr>
        <w:t>энтерологических заболеваний</w:t>
      </w:r>
      <w:r>
        <w:rPr>
          <w:color w:val="000000"/>
          <w:sz w:val="24"/>
          <w:szCs w:val="24"/>
          <w:lang w:eastAsia="ru-RU"/>
        </w:rPr>
        <w:t>.</w:t>
      </w:r>
    </w:p>
    <w:p w:rsidR="002800D6" w:rsidRPr="000C3B87" w:rsidRDefault="002800D6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1F5F6A" w:rsidRDefault="001F5F6A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8: </w:t>
      </w:r>
      <w:r w:rsidR="000C3B87" w:rsidRPr="006B3404">
        <w:rPr>
          <w:b/>
          <w:color w:val="000000"/>
          <w:sz w:val="24"/>
          <w:szCs w:val="24"/>
          <w:lang w:eastAsia="ru-RU"/>
        </w:rPr>
        <w:t>Методы исследования желудочной секреции</w:t>
      </w:r>
    </w:p>
    <w:p w:rsidR="00576214" w:rsidRPr="00903511" w:rsidRDefault="00576214" w:rsidP="000C3B8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03511">
        <w:rPr>
          <w:color w:val="000000"/>
          <w:sz w:val="24"/>
          <w:szCs w:val="24"/>
          <w:lang w:eastAsia="ru-RU"/>
        </w:rPr>
        <w:t xml:space="preserve">Функциональная диспепсия: понятие, классификация, клиническая и </w:t>
      </w:r>
      <w:r w:rsidR="00903511" w:rsidRPr="00903511">
        <w:rPr>
          <w:color w:val="000000"/>
          <w:sz w:val="24"/>
          <w:szCs w:val="24"/>
          <w:lang w:eastAsia="ru-RU"/>
        </w:rPr>
        <w:t>инструментальная</w:t>
      </w:r>
      <w:r w:rsidR="00903511">
        <w:rPr>
          <w:color w:val="000000"/>
          <w:sz w:val="24"/>
          <w:szCs w:val="24"/>
          <w:lang w:eastAsia="ru-RU"/>
        </w:rPr>
        <w:t xml:space="preserve"> </w:t>
      </w:r>
      <w:r w:rsidRPr="00903511">
        <w:rPr>
          <w:color w:val="000000"/>
          <w:sz w:val="24"/>
          <w:szCs w:val="24"/>
          <w:lang w:eastAsia="ru-RU"/>
        </w:rPr>
        <w:t>диагностика, принципы терапии. Язвенная болезнь желудка и 12-типерстной кишки. Хронические гастриты: классификация, этиологи</w:t>
      </w:r>
      <w:r w:rsidR="00903511" w:rsidRPr="00903511">
        <w:rPr>
          <w:color w:val="000000"/>
          <w:sz w:val="24"/>
          <w:szCs w:val="24"/>
          <w:lang w:eastAsia="ru-RU"/>
        </w:rPr>
        <w:t xml:space="preserve">я, патогенез, морфологическая диагностика, современные подходы к терапии. Опухоли желудка: эпидемиология, предопухолевые состояния, классификация, клиника, </w:t>
      </w:r>
      <w:proofErr w:type="spellStart"/>
      <w:r w:rsidR="00903511" w:rsidRPr="00903511">
        <w:rPr>
          <w:color w:val="000000"/>
          <w:sz w:val="24"/>
          <w:szCs w:val="24"/>
          <w:lang w:eastAsia="ru-RU"/>
        </w:rPr>
        <w:t>дифдиагностика</w:t>
      </w:r>
      <w:proofErr w:type="spellEnd"/>
      <w:r w:rsidR="00903511" w:rsidRPr="00903511">
        <w:rPr>
          <w:color w:val="000000"/>
          <w:sz w:val="24"/>
          <w:szCs w:val="24"/>
          <w:lang w:eastAsia="ru-RU"/>
        </w:rPr>
        <w:t>, ранняя диагностика.</w:t>
      </w:r>
    </w:p>
    <w:p w:rsidR="00903511" w:rsidRDefault="00903511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F5F6A" w:rsidRDefault="001F5F6A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C3B87">
        <w:rPr>
          <w:b/>
          <w:sz w:val="24"/>
          <w:szCs w:val="24"/>
        </w:rPr>
        <w:t xml:space="preserve">Тема № 9: </w:t>
      </w:r>
      <w:r w:rsidR="000C3B87" w:rsidRPr="006B3404">
        <w:rPr>
          <w:b/>
          <w:color w:val="000000"/>
          <w:sz w:val="24"/>
          <w:szCs w:val="24"/>
          <w:lang w:eastAsia="ru-RU"/>
        </w:rPr>
        <w:t>Методы исследо</w:t>
      </w:r>
      <w:r w:rsidR="00D36F40">
        <w:rPr>
          <w:b/>
          <w:color w:val="000000"/>
          <w:sz w:val="24"/>
          <w:szCs w:val="24"/>
          <w:lang w:eastAsia="ru-RU"/>
        </w:rPr>
        <w:t>вания дуоденального содержимого</w:t>
      </w:r>
    </w:p>
    <w:p w:rsidR="00D36F40" w:rsidRPr="00D36F40" w:rsidRDefault="00D36F40" w:rsidP="00D36F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D36F40">
        <w:rPr>
          <w:rFonts w:ascii="yandex-sans" w:hAnsi="yandex-sans"/>
          <w:color w:val="000000"/>
          <w:sz w:val="23"/>
          <w:szCs w:val="23"/>
          <w:lang w:eastAsia="ru-RU"/>
        </w:rPr>
        <w:t>Методы исследования функции желчного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путей.   </w:t>
      </w:r>
      <w:r w:rsidRPr="00D36F40">
        <w:rPr>
          <w:rFonts w:ascii="yandex-sans" w:hAnsi="yandex-sans"/>
          <w:color w:val="000000"/>
          <w:sz w:val="23"/>
          <w:szCs w:val="23"/>
          <w:lang w:eastAsia="ru-RU"/>
        </w:rPr>
        <w:t>Методика про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ведения дуоденального зондирова</w:t>
      </w:r>
      <w:r w:rsidRPr="00D36F40">
        <w:rPr>
          <w:rFonts w:ascii="yandex-sans" w:hAnsi="yandex-sans"/>
          <w:color w:val="000000"/>
          <w:sz w:val="23"/>
          <w:szCs w:val="23"/>
          <w:lang w:eastAsia="ru-RU"/>
        </w:rPr>
        <w:t>ния и клиническая трактовка результатов исследования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36F40" w:rsidRPr="00D36F40" w:rsidRDefault="00D36F40" w:rsidP="00D36F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36F40" w:rsidRPr="00D36F40" w:rsidRDefault="00D36F40" w:rsidP="00D36F4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 xml:space="preserve">стороны любых участников </w:t>
      </w:r>
      <w:r w:rsidRPr="00641D14">
        <w:rPr>
          <w:sz w:val="24"/>
          <w:szCs w:val="24"/>
        </w:rPr>
        <w:lastRenderedPageBreak/>
        <w:t>образовательного</w:t>
      </w:r>
      <w:r w:rsidR="00B62EB4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аттестации</w:t>
      </w:r>
      <w:r w:rsidR="00AF2E2B">
        <w:rPr>
          <w:sz w:val="24"/>
          <w:szCs w:val="24"/>
        </w:rPr>
        <w:t>.</w:t>
      </w:r>
    </w:p>
    <w:p w:rsidR="00084E3B" w:rsidRPr="00641D14" w:rsidRDefault="00084E3B" w:rsidP="00084E3B">
      <w:pPr>
        <w:pStyle w:val="a3"/>
      </w:pPr>
    </w:p>
    <w:p w:rsidR="00084E3B" w:rsidRPr="00572DA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572DA9">
        <w:t>Учебно-методическое обеспечение программы</w:t>
      </w:r>
    </w:p>
    <w:p w:rsidR="00084E3B" w:rsidRPr="009C4DA5" w:rsidRDefault="00084E3B" w:rsidP="00084E3B">
      <w:pPr>
        <w:pStyle w:val="a3"/>
        <w:rPr>
          <w:b/>
        </w:rPr>
      </w:pP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1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Абакумов М. М., Чирков Р. Н. Повреждения двенадцатиперстной кишки.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r w:rsidRPr="009E6CAD">
        <w:rPr>
          <w:color w:val="000000"/>
          <w:sz w:val="24"/>
          <w:szCs w:val="24"/>
          <w:lang w:eastAsia="ru-RU"/>
        </w:rPr>
        <w:t>Монография; Бином - М., 2014 - 152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2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Анохина Г. А. Болезни пищевода, желудка и кишечника; Кворум - М., 2011 -166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3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Барановский А. Ю. Реабилитация гастроэнтерологических больных в работе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r w:rsidRPr="009E6CAD">
        <w:rPr>
          <w:color w:val="000000"/>
          <w:sz w:val="24"/>
          <w:szCs w:val="24"/>
          <w:lang w:eastAsia="ru-RU"/>
        </w:rPr>
        <w:t>терапевта и семейного врача; Фолиант - М., 2014 - 416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4</w:t>
      </w:r>
      <w:r w:rsidRPr="00572DA9">
        <w:rPr>
          <w:color w:val="000000"/>
          <w:sz w:val="24"/>
          <w:szCs w:val="24"/>
          <w:lang w:eastAsia="ru-RU"/>
        </w:rPr>
        <w:t xml:space="preserve">.  </w:t>
      </w:r>
      <w:proofErr w:type="spellStart"/>
      <w:r w:rsidRPr="00572DA9">
        <w:rPr>
          <w:color w:val="000000"/>
          <w:sz w:val="24"/>
          <w:szCs w:val="24"/>
          <w:lang w:eastAsia="ru-RU"/>
        </w:rPr>
        <w:t>Блум</w:t>
      </w:r>
      <w:proofErr w:type="spellEnd"/>
      <w:r w:rsidRPr="00572DA9">
        <w:rPr>
          <w:color w:val="000000"/>
          <w:sz w:val="24"/>
          <w:szCs w:val="24"/>
          <w:lang w:eastAsia="ru-RU"/>
        </w:rPr>
        <w:t xml:space="preserve"> Стюарт</w:t>
      </w:r>
      <w:r w:rsidRPr="009E6CAD">
        <w:rPr>
          <w:color w:val="000000"/>
          <w:sz w:val="24"/>
          <w:szCs w:val="24"/>
          <w:lang w:eastAsia="ru-RU"/>
        </w:rPr>
        <w:t>, Вебстер Джордж</w:t>
      </w:r>
      <w:r w:rsidR="00572DA9">
        <w:rPr>
          <w:color w:val="000000"/>
          <w:sz w:val="24"/>
          <w:szCs w:val="24"/>
          <w:lang w:eastAsia="ru-RU"/>
        </w:rPr>
        <w:t>,</w:t>
      </w:r>
      <w:r w:rsidRPr="009E6CAD">
        <w:rPr>
          <w:color w:val="000000"/>
          <w:sz w:val="24"/>
          <w:szCs w:val="24"/>
          <w:lang w:eastAsia="ru-RU"/>
        </w:rPr>
        <w:t xml:space="preserve"> Справочник по гастроэнтерологии и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E6CAD">
        <w:rPr>
          <w:color w:val="000000"/>
          <w:sz w:val="24"/>
          <w:szCs w:val="24"/>
          <w:lang w:eastAsia="ru-RU"/>
        </w:rPr>
        <w:t>гепатологии</w:t>
      </w:r>
      <w:proofErr w:type="spellEnd"/>
      <w:r w:rsidRPr="009E6CAD">
        <w:rPr>
          <w:color w:val="000000"/>
          <w:sz w:val="24"/>
          <w:szCs w:val="24"/>
          <w:lang w:eastAsia="ru-RU"/>
        </w:rPr>
        <w:t>; ГЭОТАР-Медиа - М., 2016 - 592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5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E6CAD">
        <w:rPr>
          <w:color w:val="000000"/>
          <w:sz w:val="24"/>
          <w:szCs w:val="24"/>
          <w:lang w:eastAsia="ru-RU"/>
        </w:rPr>
        <w:t>В.Маев</w:t>
      </w:r>
      <w:proofErr w:type="spellEnd"/>
      <w:r w:rsidRPr="009E6CAD">
        <w:rPr>
          <w:color w:val="000000"/>
          <w:sz w:val="24"/>
          <w:szCs w:val="24"/>
          <w:lang w:eastAsia="ru-RU"/>
        </w:rPr>
        <w:t xml:space="preserve"> И., Ивашкин В. Т., Трухманов А. С. Пищевод </w:t>
      </w:r>
      <w:proofErr w:type="spellStart"/>
      <w:r w:rsidRPr="009E6CAD">
        <w:rPr>
          <w:color w:val="000000"/>
          <w:sz w:val="24"/>
          <w:szCs w:val="24"/>
          <w:lang w:eastAsia="ru-RU"/>
        </w:rPr>
        <w:t>Баррета</w:t>
      </w:r>
      <w:proofErr w:type="spellEnd"/>
      <w:r w:rsidRPr="009E6CAD">
        <w:rPr>
          <w:color w:val="000000"/>
          <w:sz w:val="24"/>
          <w:szCs w:val="24"/>
          <w:lang w:eastAsia="ru-RU"/>
        </w:rPr>
        <w:t>. В 2 томах. Том</w:t>
      </w:r>
      <w:proofErr w:type="gramStart"/>
      <w:r w:rsidRPr="009E6CAD">
        <w:rPr>
          <w:color w:val="000000"/>
          <w:sz w:val="24"/>
          <w:szCs w:val="24"/>
          <w:lang w:eastAsia="ru-RU"/>
        </w:rPr>
        <w:t>1</w:t>
      </w:r>
      <w:proofErr w:type="gramEnd"/>
      <w:r w:rsidRPr="009E6CAD">
        <w:rPr>
          <w:color w:val="000000"/>
          <w:sz w:val="24"/>
          <w:szCs w:val="24"/>
          <w:lang w:eastAsia="ru-RU"/>
        </w:rPr>
        <w:t>; ШИКО - М., 2011 - 608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6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Василенко В. Х., </w:t>
      </w:r>
      <w:proofErr w:type="spellStart"/>
      <w:r w:rsidRPr="009E6CAD">
        <w:rPr>
          <w:color w:val="000000"/>
          <w:sz w:val="24"/>
          <w:szCs w:val="24"/>
          <w:lang w:eastAsia="ru-RU"/>
        </w:rPr>
        <w:t>Гребенев</w:t>
      </w:r>
      <w:proofErr w:type="spellEnd"/>
      <w:r w:rsidRPr="009E6CAD">
        <w:rPr>
          <w:color w:val="000000"/>
          <w:sz w:val="24"/>
          <w:szCs w:val="24"/>
          <w:lang w:eastAsia="ru-RU"/>
        </w:rPr>
        <w:t xml:space="preserve"> А. Л. Болезни желудка и двенадцатиперстной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r w:rsidRPr="009E6CAD">
        <w:rPr>
          <w:color w:val="000000"/>
          <w:sz w:val="24"/>
          <w:szCs w:val="24"/>
          <w:lang w:eastAsia="ru-RU"/>
        </w:rPr>
        <w:t>кишки; Медицина - М., 2013 - 344 c.</w:t>
      </w:r>
    </w:p>
    <w:p w:rsidR="009E6CAD" w:rsidRPr="009E6CAD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7</w:t>
      </w:r>
      <w:r w:rsidRPr="00572DA9">
        <w:rPr>
          <w:color w:val="000000"/>
          <w:sz w:val="24"/>
          <w:szCs w:val="24"/>
          <w:lang w:eastAsia="ru-RU"/>
        </w:rPr>
        <w:t xml:space="preserve">. </w:t>
      </w:r>
      <w:r w:rsidRPr="009E6CAD">
        <w:rPr>
          <w:color w:val="000000"/>
          <w:sz w:val="24"/>
          <w:szCs w:val="24"/>
          <w:lang w:eastAsia="ru-RU"/>
        </w:rPr>
        <w:t xml:space="preserve"> Калинин А. В., </w:t>
      </w:r>
      <w:proofErr w:type="spellStart"/>
      <w:r w:rsidRPr="009E6CAD">
        <w:rPr>
          <w:color w:val="000000"/>
          <w:sz w:val="24"/>
          <w:szCs w:val="24"/>
          <w:lang w:eastAsia="ru-RU"/>
        </w:rPr>
        <w:t>Маев</w:t>
      </w:r>
      <w:proofErr w:type="spellEnd"/>
      <w:r w:rsidRPr="009E6CAD">
        <w:rPr>
          <w:color w:val="000000"/>
          <w:sz w:val="24"/>
          <w:szCs w:val="24"/>
          <w:lang w:eastAsia="ru-RU"/>
        </w:rPr>
        <w:t xml:space="preserve"> И. В., </w:t>
      </w:r>
      <w:proofErr w:type="spellStart"/>
      <w:r w:rsidRPr="009E6CAD">
        <w:rPr>
          <w:color w:val="000000"/>
          <w:sz w:val="24"/>
          <w:szCs w:val="24"/>
          <w:lang w:eastAsia="ru-RU"/>
        </w:rPr>
        <w:t>Рапопорт</w:t>
      </w:r>
      <w:proofErr w:type="spellEnd"/>
      <w:r w:rsidRPr="009E6CAD">
        <w:rPr>
          <w:color w:val="000000"/>
          <w:sz w:val="24"/>
          <w:szCs w:val="24"/>
          <w:lang w:eastAsia="ru-RU"/>
        </w:rPr>
        <w:t xml:space="preserve"> С. И. Гастроэнтерология. Справочник</w:t>
      </w:r>
      <w:r w:rsidRPr="00572DA9">
        <w:rPr>
          <w:color w:val="000000"/>
          <w:sz w:val="24"/>
          <w:szCs w:val="24"/>
          <w:lang w:eastAsia="ru-RU"/>
        </w:rPr>
        <w:t xml:space="preserve"> </w:t>
      </w:r>
      <w:r w:rsidR="00572DA9">
        <w:rPr>
          <w:color w:val="000000"/>
          <w:sz w:val="24"/>
          <w:szCs w:val="24"/>
          <w:lang w:eastAsia="ru-RU"/>
        </w:rPr>
        <w:t xml:space="preserve">практического врача: </w:t>
      </w:r>
      <w:proofErr w:type="spellStart"/>
      <w:r w:rsidR="00572DA9">
        <w:rPr>
          <w:color w:val="000000"/>
          <w:sz w:val="24"/>
          <w:szCs w:val="24"/>
          <w:lang w:eastAsia="ru-RU"/>
        </w:rPr>
        <w:t>моногр</w:t>
      </w:r>
      <w:proofErr w:type="spellEnd"/>
      <w:r w:rsid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; </w:t>
      </w:r>
      <w:proofErr w:type="spellStart"/>
      <w:r w:rsidRPr="009E6CAD">
        <w:rPr>
          <w:color w:val="000000"/>
          <w:sz w:val="24"/>
          <w:szCs w:val="24"/>
          <w:lang w:eastAsia="ru-RU"/>
        </w:rPr>
        <w:t>МЕДпресс-информ</w:t>
      </w:r>
      <w:proofErr w:type="spellEnd"/>
      <w:r w:rsidRPr="009E6CAD">
        <w:rPr>
          <w:color w:val="000000"/>
          <w:sz w:val="24"/>
          <w:szCs w:val="24"/>
          <w:lang w:eastAsia="ru-RU"/>
        </w:rPr>
        <w:t xml:space="preserve"> - М., 2016 - 320 c.</w:t>
      </w:r>
    </w:p>
    <w:p w:rsidR="009E6CAD" w:rsidRPr="00572DA9" w:rsidRDefault="009E6CAD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6CAD">
        <w:rPr>
          <w:color w:val="000000"/>
          <w:sz w:val="24"/>
          <w:szCs w:val="24"/>
          <w:lang w:eastAsia="ru-RU"/>
        </w:rPr>
        <w:t>8</w:t>
      </w:r>
      <w:r w:rsidRPr="00572DA9">
        <w:rPr>
          <w:color w:val="000000"/>
          <w:sz w:val="24"/>
          <w:szCs w:val="24"/>
          <w:lang w:eastAsia="ru-RU"/>
        </w:rPr>
        <w:t>.</w:t>
      </w:r>
      <w:r w:rsidRPr="009E6CAD">
        <w:rPr>
          <w:color w:val="000000"/>
          <w:sz w:val="24"/>
          <w:szCs w:val="24"/>
          <w:lang w:eastAsia="ru-RU"/>
        </w:rPr>
        <w:t xml:space="preserve"> Комплексная терапия при заболеваниях органов пищеварения; Медицина </w:t>
      </w:r>
      <w:proofErr w:type="gramStart"/>
      <w:r w:rsidRPr="009E6CAD">
        <w:rPr>
          <w:color w:val="000000"/>
          <w:sz w:val="24"/>
          <w:szCs w:val="24"/>
          <w:lang w:eastAsia="ru-RU"/>
        </w:rPr>
        <w:t>-М</w:t>
      </w:r>
      <w:proofErr w:type="gramEnd"/>
      <w:r w:rsidRPr="009E6CAD">
        <w:rPr>
          <w:color w:val="000000"/>
          <w:sz w:val="24"/>
          <w:szCs w:val="24"/>
          <w:lang w:eastAsia="ru-RU"/>
        </w:rPr>
        <w:t>., 2012 - 334 c.</w:t>
      </w:r>
    </w:p>
    <w:p w:rsidR="00572DA9" w:rsidRPr="00572DA9" w:rsidRDefault="00572DA9" w:rsidP="00572DA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72DA9">
        <w:rPr>
          <w:color w:val="000000"/>
          <w:sz w:val="24"/>
          <w:szCs w:val="24"/>
          <w:lang w:eastAsia="ru-RU"/>
        </w:rPr>
        <w:t xml:space="preserve">9. Гастроэнтерология. Национальное </w:t>
      </w:r>
      <w:proofErr w:type="gramStart"/>
      <w:r w:rsidRPr="00572DA9">
        <w:rPr>
          <w:color w:val="000000"/>
          <w:sz w:val="24"/>
          <w:szCs w:val="24"/>
          <w:lang w:eastAsia="ru-RU"/>
        </w:rPr>
        <w:t>рук-во</w:t>
      </w:r>
      <w:proofErr w:type="gramEnd"/>
      <w:r w:rsidRPr="00572DA9">
        <w:rPr>
          <w:color w:val="000000"/>
          <w:sz w:val="24"/>
          <w:szCs w:val="24"/>
          <w:lang w:eastAsia="ru-RU"/>
        </w:rPr>
        <w:t>: краткое издание [Электронный ресурс] / под ред. В. Т. Ивашкина, Т. Л. Лапиной. - М.: ГЭОТАР-Медиа, 2015 - 480 с. - Доступ из ЭБС «Консультант врача».</w:t>
      </w:r>
    </w:p>
    <w:p w:rsidR="00572DA9" w:rsidRPr="00572DA9" w:rsidRDefault="00572DA9" w:rsidP="00572DA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72DA9">
        <w:rPr>
          <w:color w:val="000000"/>
          <w:sz w:val="24"/>
          <w:szCs w:val="24"/>
          <w:lang w:eastAsia="ru-RU"/>
        </w:rPr>
        <w:t>10. Гастроэ</w:t>
      </w:r>
      <w:r>
        <w:rPr>
          <w:color w:val="000000"/>
          <w:sz w:val="24"/>
          <w:szCs w:val="24"/>
          <w:lang w:eastAsia="ru-RU"/>
        </w:rPr>
        <w:t>нтерология [Электронный ресурс]</w:t>
      </w:r>
      <w:r w:rsidRPr="00572DA9">
        <w:rPr>
          <w:color w:val="000000"/>
          <w:sz w:val="24"/>
          <w:szCs w:val="24"/>
          <w:lang w:eastAsia="ru-RU"/>
        </w:rPr>
        <w:t xml:space="preserve">: </w:t>
      </w:r>
      <w:proofErr w:type="gramStart"/>
      <w:r w:rsidRPr="00572DA9">
        <w:rPr>
          <w:color w:val="000000"/>
          <w:sz w:val="24"/>
          <w:szCs w:val="24"/>
          <w:lang w:eastAsia="ru-RU"/>
        </w:rPr>
        <w:t>рук-во</w:t>
      </w:r>
      <w:proofErr w:type="gramEnd"/>
      <w:r w:rsidRPr="00572DA9">
        <w:rPr>
          <w:color w:val="000000"/>
          <w:sz w:val="24"/>
          <w:szCs w:val="24"/>
          <w:lang w:eastAsia="ru-RU"/>
        </w:rPr>
        <w:t xml:space="preserve"> / Я. С. </w:t>
      </w:r>
      <w:proofErr w:type="spellStart"/>
      <w:r w:rsidRPr="00572DA9">
        <w:rPr>
          <w:color w:val="000000"/>
          <w:sz w:val="24"/>
          <w:szCs w:val="24"/>
          <w:lang w:eastAsia="ru-RU"/>
        </w:rPr>
        <w:t>Циммерман</w:t>
      </w:r>
      <w:proofErr w:type="spellEnd"/>
      <w:r w:rsidRPr="00572DA9">
        <w:rPr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572DA9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572DA9">
        <w:rPr>
          <w:color w:val="000000"/>
          <w:sz w:val="24"/>
          <w:szCs w:val="24"/>
          <w:lang w:eastAsia="ru-RU"/>
        </w:rPr>
        <w:t>. и доп. - М.: ГЭОТАР-Медиа, 2015- 816 с. - Доступ из ЭБС «Консультант врача».</w:t>
      </w:r>
    </w:p>
    <w:p w:rsidR="00572DA9" w:rsidRPr="009E6CAD" w:rsidRDefault="00572DA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23121" w:rsidRPr="00641D14" w:rsidRDefault="00123121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</w:t>
      </w:r>
      <w:r w:rsidR="00572DA9">
        <w:t xml:space="preserve"> </w:t>
      </w:r>
      <w:r w:rsidRPr="00641D14">
        <w:t>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2B4217" w:rsidRDefault="00572DA9" w:rsidP="00036653">
      <w:pPr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72DA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lastRenderedPageBreak/>
        <w:t>Оценка «удовлетворительно» выставляется слушателю в случае 65-79% правильных ответов теста.</w:t>
      </w:r>
    </w:p>
    <w:p w:rsidR="00572DA9" w:rsidRPr="00EF3372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EF3372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EF3372">
        <w:rPr>
          <w:b/>
          <w:sz w:val="24"/>
          <w:szCs w:val="24"/>
        </w:rPr>
        <w:t xml:space="preserve"> </w:t>
      </w:r>
      <w:r w:rsidR="00572DA9" w:rsidRPr="00EF3372">
        <w:rPr>
          <w:b/>
          <w:sz w:val="24"/>
          <w:szCs w:val="24"/>
        </w:rPr>
        <w:t xml:space="preserve"> </w:t>
      </w:r>
      <w:r w:rsidR="00036653" w:rsidRPr="00EF3372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EF3372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572DA9" w:rsidRPr="00EF3372" w:rsidRDefault="00572DA9" w:rsidP="00572DA9">
      <w:pPr>
        <w:pStyle w:val="4"/>
        <w:tabs>
          <w:tab w:val="left" w:pos="1418"/>
        </w:tabs>
        <w:ind w:left="284" w:hanging="284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>1. Предметом изучения общественного здоровья и здравоохранения является:</w:t>
      </w:r>
    </w:p>
    <w:p w:rsidR="00572DA9" w:rsidRPr="00EF3372" w:rsidRDefault="00572DA9" w:rsidP="000620F1">
      <w:pPr>
        <w:pStyle w:val="4"/>
        <w:tabs>
          <w:tab w:val="left" w:pos="1418"/>
        </w:tabs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1) здоровье индивидуума </w:t>
      </w:r>
    </w:p>
    <w:p w:rsidR="00572DA9" w:rsidRPr="00EF3372" w:rsidRDefault="00572DA9" w:rsidP="000620F1">
      <w:pPr>
        <w:pStyle w:val="4"/>
        <w:tabs>
          <w:tab w:val="left" w:pos="1418"/>
        </w:tabs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2) здоровье населения и факторы, влияющие на него </w:t>
      </w:r>
    </w:p>
    <w:p w:rsidR="00572DA9" w:rsidRPr="00EF3372" w:rsidRDefault="00572DA9" w:rsidP="000620F1">
      <w:pPr>
        <w:pStyle w:val="4"/>
        <w:tabs>
          <w:tab w:val="left" w:pos="1418"/>
        </w:tabs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3) эпидемиология заболеваний </w:t>
      </w:r>
    </w:p>
    <w:p w:rsidR="00572DA9" w:rsidRPr="00EF3372" w:rsidRDefault="00572DA9" w:rsidP="000620F1">
      <w:pPr>
        <w:pStyle w:val="4"/>
        <w:tabs>
          <w:tab w:val="left" w:pos="1418"/>
        </w:tabs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4) здоровье работающего населения </w:t>
      </w:r>
    </w:p>
    <w:p w:rsidR="009C402D" w:rsidRPr="00EF3372" w:rsidRDefault="005867A0" w:rsidP="00572DA9">
      <w:pPr>
        <w:pStyle w:val="4"/>
        <w:tabs>
          <w:tab w:val="left" w:pos="1418"/>
        </w:tabs>
        <w:ind w:hanging="659"/>
        <w:rPr>
          <w:b w:val="0"/>
        </w:rPr>
      </w:pPr>
      <w:r w:rsidRPr="00EF3372">
        <w:rPr>
          <w:b w:val="0"/>
          <w:shd w:val="clear" w:color="auto" w:fill="FFFFFF"/>
        </w:rPr>
        <w:t xml:space="preserve">     </w:t>
      </w:r>
      <w:r w:rsidR="00572DA9" w:rsidRPr="00EF3372">
        <w:rPr>
          <w:b w:val="0"/>
          <w:shd w:val="clear" w:color="auto" w:fill="FFFFFF"/>
        </w:rPr>
        <w:t>5) экономика здравоохранения</w:t>
      </w:r>
    </w:p>
    <w:p w:rsidR="009C402D" w:rsidRPr="00EF3372" w:rsidRDefault="009C402D" w:rsidP="009C402D">
      <w:pPr>
        <w:pStyle w:val="4"/>
        <w:tabs>
          <w:tab w:val="left" w:pos="1418"/>
        </w:tabs>
        <w:rPr>
          <w:color w:val="404040"/>
          <w:shd w:val="clear" w:color="auto" w:fill="FFFFFF"/>
        </w:rPr>
      </w:pPr>
    </w:p>
    <w:p w:rsidR="009C402D" w:rsidRPr="00EF3372" w:rsidRDefault="009C402D" w:rsidP="009C402D">
      <w:pPr>
        <w:pStyle w:val="4"/>
        <w:tabs>
          <w:tab w:val="left" w:pos="1418"/>
        </w:tabs>
        <w:ind w:left="0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>2. Социально-экономические факторы, влияющие на здоровье:</w:t>
      </w:r>
    </w:p>
    <w:p w:rsidR="009C402D" w:rsidRPr="00EF3372" w:rsidRDefault="009C402D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1) условия жизни </w:t>
      </w:r>
    </w:p>
    <w:p w:rsidR="009C402D" w:rsidRPr="00EF3372" w:rsidRDefault="009C402D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2) условия жизни и труда </w:t>
      </w:r>
    </w:p>
    <w:p w:rsidR="009C402D" w:rsidRPr="00EF3372" w:rsidRDefault="009C402D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3) условия жизни, труда, социальная защищенность </w:t>
      </w:r>
    </w:p>
    <w:p w:rsidR="009C402D" w:rsidRPr="00EF3372" w:rsidRDefault="009C402D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4) условия жизни, труда, социальная защищенность, доступность медицинской помощи </w:t>
      </w:r>
    </w:p>
    <w:p w:rsidR="00257D40" w:rsidRPr="00EF3372" w:rsidRDefault="009C402D" w:rsidP="00257D40">
      <w:pPr>
        <w:pStyle w:val="4"/>
        <w:tabs>
          <w:tab w:val="left" w:pos="1418"/>
        </w:tabs>
        <w:ind w:left="0" w:firstLine="567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5) условия жизни, труда, социальная защищенность, доступность медицинской помощи, </w:t>
      </w:r>
      <w:r w:rsidR="00257D40" w:rsidRPr="00EF3372">
        <w:rPr>
          <w:b w:val="0"/>
          <w:shd w:val="clear" w:color="auto" w:fill="FFFFFF"/>
        </w:rPr>
        <w:t xml:space="preserve">    </w:t>
      </w:r>
      <w:r w:rsidRPr="00EF3372">
        <w:rPr>
          <w:b w:val="0"/>
          <w:shd w:val="clear" w:color="auto" w:fill="FFFFFF"/>
        </w:rPr>
        <w:t>социально-экономическое положение государства</w:t>
      </w:r>
      <w:r w:rsidRPr="00EF3372">
        <w:rPr>
          <w:b w:val="0"/>
        </w:rPr>
        <w:br/>
      </w:r>
      <w:r w:rsidRPr="00EF3372">
        <w:rPr>
          <w:color w:val="404040"/>
        </w:rPr>
        <w:br/>
      </w:r>
      <w:r w:rsidRPr="00EF3372">
        <w:rPr>
          <w:b w:val="0"/>
        </w:rPr>
        <w:t xml:space="preserve">3. </w:t>
      </w:r>
      <w:r w:rsidR="00257D40" w:rsidRPr="00EF3372">
        <w:rPr>
          <w:b w:val="0"/>
          <w:shd w:val="clear" w:color="auto" w:fill="FFFFFF"/>
        </w:rPr>
        <w:t xml:space="preserve">Основными группами показателей общественного здоровья являются: </w:t>
      </w:r>
    </w:p>
    <w:p w:rsidR="00257D40" w:rsidRPr="00EF3372" w:rsidRDefault="009C402D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>1) показатели заболеваемости, летальности, инвалидности</w:t>
      </w:r>
      <w:r w:rsidRPr="00EF3372">
        <w:rPr>
          <w:b w:val="0"/>
        </w:rPr>
        <w:br/>
      </w:r>
      <w:r w:rsidR="00257D40" w:rsidRPr="00EF3372">
        <w:rPr>
          <w:b w:val="0"/>
          <w:shd w:val="clear" w:color="auto" w:fill="FFFFFF"/>
        </w:rPr>
        <w:t xml:space="preserve">2) показатели инвалидности, заболеваемости, физического развития, демографические показатели </w:t>
      </w:r>
    </w:p>
    <w:p w:rsidR="00257D40" w:rsidRPr="00EF3372" w:rsidRDefault="00257D40" w:rsidP="009C402D">
      <w:pPr>
        <w:pStyle w:val="4"/>
        <w:tabs>
          <w:tab w:val="left" w:pos="1418"/>
        </w:tabs>
        <w:ind w:left="567" w:firstLine="0"/>
        <w:rPr>
          <w:b w:val="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3) показатели соотношения, наглядности, инвалидности </w:t>
      </w:r>
    </w:p>
    <w:p w:rsidR="00DB596E" w:rsidRPr="00EF3372" w:rsidRDefault="00257D40" w:rsidP="00DB596E">
      <w:pPr>
        <w:pStyle w:val="4"/>
        <w:tabs>
          <w:tab w:val="left" w:pos="1418"/>
        </w:tabs>
        <w:ind w:left="0" w:firstLine="0"/>
        <w:rPr>
          <w:b w:val="0"/>
          <w:color w:val="404040"/>
          <w:shd w:val="clear" w:color="auto" w:fill="FFFFFF"/>
        </w:rPr>
      </w:pPr>
      <w:r w:rsidRPr="00EF3372">
        <w:rPr>
          <w:b w:val="0"/>
          <w:shd w:val="clear" w:color="auto" w:fill="FFFFFF"/>
        </w:rPr>
        <w:t xml:space="preserve">         4) демографические показатели, физического развития, обеспеченности кадрами</w:t>
      </w:r>
      <w:r w:rsidRPr="00EF3372">
        <w:br/>
      </w:r>
      <w:r w:rsidRPr="00EF3372">
        <w:br/>
      </w:r>
      <w:r w:rsidR="00DB596E" w:rsidRPr="00EF3372">
        <w:rPr>
          <w:b w:val="0"/>
          <w:color w:val="404040"/>
          <w:shd w:val="clear" w:color="auto" w:fill="FFFFFF"/>
        </w:rPr>
        <w:t xml:space="preserve">4. При проведении социально-гигиенических исследований применяются следующие методы </w:t>
      </w:r>
    </w:p>
    <w:p w:rsidR="00DB596E" w:rsidRPr="00EF3372" w:rsidRDefault="00DB596E" w:rsidP="00DB596E">
      <w:pPr>
        <w:pStyle w:val="4"/>
        <w:tabs>
          <w:tab w:val="left" w:pos="1418"/>
        </w:tabs>
        <w:ind w:left="567" w:firstLine="0"/>
        <w:rPr>
          <w:b w:val="0"/>
          <w:color w:val="404040"/>
          <w:shd w:val="clear" w:color="auto" w:fill="FFFFFF"/>
        </w:rPr>
      </w:pPr>
      <w:r w:rsidRPr="00EF3372">
        <w:rPr>
          <w:b w:val="0"/>
          <w:color w:val="404040"/>
          <w:shd w:val="clear" w:color="auto" w:fill="FFFFFF"/>
        </w:rPr>
        <w:t xml:space="preserve">1) исторический </w:t>
      </w:r>
    </w:p>
    <w:p w:rsidR="00DB596E" w:rsidRPr="00EF3372" w:rsidRDefault="00DB596E" w:rsidP="00DB596E">
      <w:pPr>
        <w:pStyle w:val="4"/>
        <w:tabs>
          <w:tab w:val="left" w:pos="1418"/>
        </w:tabs>
        <w:ind w:left="567" w:firstLine="0"/>
        <w:rPr>
          <w:b w:val="0"/>
          <w:color w:val="404040"/>
          <w:shd w:val="clear" w:color="auto" w:fill="FFFFFF"/>
        </w:rPr>
      </w:pPr>
      <w:r w:rsidRPr="00EF3372">
        <w:rPr>
          <w:b w:val="0"/>
          <w:color w:val="404040"/>
          <w:shd w:val="clear" w:color="auto" w:fill="FFFFFF"/>
        </w:rPr>
        <w:t xml:space="preserve">2) статистический, исторический, географический </w:t>
      </w:r>
    </w:p>
    <w:p w:rsidR="00DB596E" w:rsidRPr="00EF3372" w:rsidRDefault="00DB596E" w:rsidP="00DB596E">
      <w:pPr>
        <w:pStyle w:val="4"/>
        <w:tabs>
          <w:tab w:val="left" w:pos="1418"/>
        </w:tabs>
        <w:ind w:left="567" w:firstLine="0"/>
        <w:rPr>
          <w:b w:val="0"/>
          <w:color w:val="404040"/>
          <w:shd w:val="clear" w:color="auto" w:fill="FFFFFF"/>
        </w:rPr>
      </w:pPr>
      <w:r w:rsidRPr="00EF3372">
        <w:rPr>
          <w:b w:val="0"/>
          <w:color w:val="404040"/>
          <w:shd w:val="clear" w:color="auto" w:fill="FFFFFF"/>
        </w:rPr>
        <w:t xml:space="preserve">3) этнический, статистический, корреляционный </w:t>
      </w:r>
    </w:p>
    <w:p w:rsidR="00EE163A" w:rsidRPr="00EF3372" w:rsidRDefault="00DB596E" w:rsidP="00EE163A">
      <w:pPr>
        <w:ind w:right="-284" w:firstLine="567"/>
        <w:rPr>
          <w:color w:val="000000"/>
          <w:sz w:val="24"/>
          <w:szCs w:val="24"/>
          <w:lang w:eastAsia="ru-RU"/>
        </w:rPr>
      </w:pPr>
      <w:r w:rsidRPr="00EF3372">
        <w:rPr>
          <w:color w:val="404040"/>
          <w:sz w:val="24"/>
          <w:szCs w:val="24"/>
          <w:shd w:val="clear" w:color="auto" w:fill="FFFFFF"/>
        </w:rPr>
        <w:t>4) экономический, исторический, статистический, социологический</w:t>
      </w:r>
      <w:r w:rsidRPr="00EF3372">
        <w:rPr>
          <w:color w:val="404040"/>
          <w:sz w:val="24"/>
          <w:szCs w:val="24"/>
        </w:rPr>
        <w:br/>
      </w:r>
      <w:r w:rsidRPr="00EF3372">
        <w:rPr>
          <w:color w:val="404040"/>
          <w:sz w:val="24"/>
          <w:szCs w:val="24"/>
        </w:rPr>
        <w:br/>
      </w:r>
      <w:r w:rsidR="00EE163A" w:rsidRPr="00EF3372">
        <w:rPr>
          <w:bCs/>
          <w:color w:val="000000"/>
          <w:sz w:val="24"/>
          <w:szCs w:val="24"/>
          <w:lang w:eastAsia="ru-RU"/>
        </w:rPr>
        <w:t>5. К видам медицинской помощи относятся:</w:t>
      </w:r>
    </w:p>
    <w:p w:rsidR="00EE163A" w:rsidRPr="00EF3372" w:rsidRDefault="00EE163A" w:rsidP="00EE163A">
      <w:pPr>
        <w:pStyle w:val="a4"/>
        <w:widowControl/>
        <w:numPr>
          <w:ilvl w:val="0"/>
          <w:numId w:val="44"/>
        </w:numPr>
        <w:autoSpaceDE/>
        <w:autoSpaceDN/>
        <w:ind w:left="851" w:right="-284" w:hanging="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первичная медико-санитарная помощь; специализированная, в том числе высокотехнологичная, скорая медицинская помощь; паллиативная медицинская помощь</w:t>
      </w:r>
    </w:p>
    <w:p w:rsidR="00EE163A" w:rsidRPr="00EF3372" w:rsidRDefault="00EE163A" w:rsidP="00EE163A">
      <w:pPr>
        <w:pStyle w:val="a4"/>
        <w:widowControl/>
        <w:numPr>
          <w:ilvl w:val="0"/>
          <w:numId w:val="44"/>
        </w:numPr>
        <w:autoSpaceDE/>
        <w:autoSpaceDN/>
        <w:ind w:left="851" w:right="-284" w:hanging="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первичная медико-санитарная помощь; специализированная, в том числе высокотехнологичная, скорая медицинская помощь</w:t>
      </w:r>
    </w:p>
    <w:p w:rsidR="00EE163A" w:rsidRPr="00EF3372" w:rsidRDefault="00EE163A" w:rsidP="00EE163A">
      <w:pPr>
        <w:pStyle w:val="a4"/>
        <w:widowControl/>
        <w:numPr>
          <w:ilvl w:val="0"/>
          <w:numId w:val="44"/>
        </w:numPr>
        <w:autoSpaceDE/>
        <w:autoSpaceDN/>
        <w:ind w:left="851" w:right="-284" w:hanging="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первичная медико-санитарная помощь; специализированная</w:t>
      </w:r>
    </w:p>
    <w:p w:rsidR="00EE163A" w:rsidRPr="00EF3372" w:rsidRDefault="00EE163A" w:rsidP="00EE163A">
      <w:pPr>
        <w:pStyle w:val="a4"/>
        <w:widowControl/>
        <w:numPr>
          <w:ilvl w:val="0"/>
          <w:numId w:val="44"/>
        </w:numPr>
        <w:autoSpaceDE/>
        <w:autoSpaceDN/>
        <w:ind w:left="851" w:right="-284" w:hanging="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все перечисленное верно</w:t>
      </w:r>
    </w:p>
    <w:p w:rsidR="00EE163A" w:rsidRPr="00EF3372" w:rsidRDefault="00EE163A" w:rsidP="00EE163A">
      <w:pPr>
        <w:widowControl/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> </w:t>
      </w:r>
    </w:p>
    <w:p w:rsidR="00EE163A" w:rsidRPr="00EF3372" w:rsidRDefault="00EE163A" w:rsidP="00EE163A">
      <w:pPr>
        <w:widowControl/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>6. Медицинская помощь может оказываться в следующих условиях:</w:t>
      </w:r>
    </w:p>
    <w:p w:rsidR="00EE163A" w:rsidRPr="00EF3372" w:rsidRDefault="00EE163A" w:rsidP="00EE163A">
      <w:pPr>
        <w:pStyle w:val="a4"/>
        <w:widowControl/>
        <w:numPr>
          <w:ilvl w:val="0"/>
          <w:numId w:val="45"/>
        </w:numPr>
        <w:tabs>
          <w:tab w:val="left" w:pos="851"/>
        </w:tabs>
        <w:autoSpaceDE/>
        <w:autoSpaceDN/>
        <w:ind w:right="-284" w:hanging="153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вне медицинской организации; амбулаторно; в дневном стационаре; стационарно</w:t>
      </w:r>
    </w:p>
    <w:p w:rsidR="00EE163A" w:rsidRPr="00EF3372" w:rsidRDefault="00EE163A" w:rsidP="00EE163A">
      <w:pPr>
        <w:pStyle w:val="a4"/>
        <w:widowControl/>
        <w:numPr>
          <w:ilvl w:val="0"/>
          <w:numId w:val="45"/>
        </w:numPr>
        <w:tabs>
          <w:tab w:val="left" w:pos="851"/>
        </w:tabs>
        <w:autoSpaceDE/>
        <w:autoSpaceDN/>
        <w:ind w:right="-284" w:hanging="153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амбулаторно; в дневном стационаре; стационарно</w:t>
      </w:r>
    </w:p>
    <w:p w:rsidR="00EE163A" w:rsidRPr="00EF3372" w:rsidRDefault="00EE163A" w:rsidP="00EE163A">
      <w:pPr>
        <w:pStyle w:val="a4"/>
        <w:widowControl/>
        <w:numPr>
          <w:ilvl w:val="0"/>
          <w:numId w:val="45"/>
        </w:numPr>
        <w:tabs>
          <w:tab w:val="left" w:pos="851"/>
        </w:tabs>
        <w:autoSpaceDE/>
        <w:autoSpaceDN/>
        <w:ind w:right="-284" w:hanging="153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амбулаторно и стационарно</w:t>
      </w:r>
    </w:p>
    <w:p w:rsidR="00EE163A" w:rsidRPr="00EF3372" w:rsidRDefault="00EE163A" w:rsidP="00EE163A">
      <w:pPr>
        <w:widowControl/>
        <w:autoSpaceDE/>
        <w:autoSpaceDN/>
        <w:ind w:right="-2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EE163A" w:rsidRPr="00EF3372" w:rsidRDefault="00EE163A" w:rsidP="00EE163A">
      <w:pPr>
        <w:widowControl/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 xml:space="preserve">7. Формами оказания медицинской помощи являются:  </w:t>
      </w:r>
    </w:p>
    <w:p w:rsidR="00EE163A" w:rsidRPr="00EF3372" w:rsidRDefault="00EE163A" w:rsidP="00EE163A">
      <w:pPr>
        <w:pStyle w:val="a4"/>
        <w:widowControl/>
        <w:numPr>
          <w:ilvl w:val="0"/>
          <w:numId w:val="46"/>
        </w:numPr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экстренная, плановая,  неотложная; первичная медико-санитарная помощь</w:t>
      </w:r>
    </w:p>
    <w:p w:rsidR="00EE163A" w:rsidRPr="00EF3372" w:rsidRDefault="00EE163A" w:rsidP="00EE163A">
      <w:pPr>
        <w:pStyle w:val="a4"/>
        <w:widowControl/>
        <w:numPr>
          <w:ilvl w:val="0"/>
          <w:numId w:val="46"/>
        </w:numPr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экстренная, плановая,  неотложная</w:t>
      </w:r>
    </w:p>
    <w:p w:rsidR="00EE163A" w:rsidRPr="00EF3372" w:rsidRDefault="00EE163A" w:rsidP="00EE163A">
      <w:pPr>
        <w:pStyle w:val="a4"/>
        <w:widowControl/>
        <w:numPr>
          <w:ilvl w:val="0"/>
          <w:numId w:val="46"/>
        </w:numPr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плановая,  неотложная;   первичная медико-санитарная помощь</w:t>
      </w:r>
    </w:p>
    <w:p w:rsidR="00EE163A" w:rsidRPr="00EF3372" w:rsidRDefault="00EE163A" w:rsidP="00EE163A">
      <w:pPr>
        <w:pStyle w:val="a4"/>
        <w:widowControl/>
        <w:numPr>
          <w:ilvl w:val="0"/>
          <w:numId w:val="46"/>
        </w:numPr>
        <w:autoSpaceDE/>
        <w:autoSpaceDN/>
        <w:ind w:right="-284"/>
        <w:jc w:val="both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экстренная, плановая,  неотложная, профилактическая</w:t>
      </w:r>
    </w:p>
    <w:p w:rsidR="000620F1" w:rsidRPr="00EF3372" w:rsidRDefault="00DB596E" w:rsidP="00DB596E">
      <w:pPr>
        <w:pStyle w:val="4"/>
        <w:tabs>
          <w:tab w:val="left" w:pos="1418"/>
        </w:tabs>
        <w:ind w:left="567" w:firstLine="0"/>
        <w:rPr>
          <w:b w:val="0"/>
        </w:rPr>
      </w:pPr>
      <w:r w:rsidRPr="00EF3372">
        <w:rPr>
          <w:color w:val="404040"/>
          <w:shd w:val="clear" w:color="auto" w:fill="FFFFFF"/>
        </w:rPr>
        <w:t xml:space="preserve"> </w:t>
      </w:r>
    </w:p>
    <w:p w:rsidR="000620F1" w:rsidRPr="00EF3372" w:rsidRDefault="005B4BA0" w:rsidP="005B4BA0">
      <w:pPr>
        <w:pStyle w:val="4"/>
        <w:tabs>
          <w:tab w:val="left" w:pos="1418"/>
        </w:tabs>
        <w:ind w:left="567" w:hanging="567"/>
        <w:rPr>
          <w:b w:val="0"/>
          <w:color w:val="000000"/>
        </w:rPr>
      </w:pPr>
      <w:r w:rsidRPr="00EF3372">
        <w:rPr>
          <w:b w:val="0"/>
          <w:bCs w:val="0"/>
          <w:color w:val="000000"/>
        </w:rPr>
        <w:t>8.К органам иммунной системы относят</w:t>
      </w:r>
      <w:r w:rsidRPr="00EF3372">
        <w:rPr>
          <w:color w:val="000000"/>
        </w:rPr>
        <w:t> </w:t>
      </w:r>
      <w:r w:rsidRPr="00EF3372">
        <w:rPr>
          <w:color w:val="000000"/>
        </w:rPr>
        <w:br/>
      </w:r>
      <w:r w:rsidRPr="00EF3372">
        <w:rPr>
          <w:b w:val="0"/>
          <w:color w:val="000000"/>
        </w:rPr>
        <w:t>1) вилочковую железу </w:t>
      </w:r>
      <w:r w:rsidRPr="00EF3372">
        <w:rPr>
          <w:b w:val="0"/>
          <w:color w:val="000000"/>
        </w:rPr>
        <w:br/>
        <w:t>2) костный мозг </w:t>
      </w:r>
      <w:r w:rsidRPr="00EF3372">
        <w:rPr>
          <w:b w:val="0"/>
          <w:color w:val="000000"/>
        </w:rPr>
        <w:br/>
      </w:r>
      <w:r w:rsidRPr="00EF3372">
        <w:rPr>
          <w:b w:val="0"/>
          <w:color w:val="000000"/>
        </w:rPr>
        <w:lastRenderedPageBreak/>
        <w:t xml:space="preserve">3) </w:t>
      </w:r>
      <w:proofErr w:type="spellStart"/>
      <w:r w:rsidRPr="00EF3372">
        <w:rPr>
          <w:b w:val="0"/>
          <w:color w:val="000000"/>
        </w:rPr>
        <w:t>пейеровы</w:t>
      </w:r>
      <w:proofErr w:type="spellEnd"/>
      <w:r w:rsidRPr="00EF3372">
        <w:rPr>
          <w:b w:val="0"/>
          <w:color w:val="000000"/>
        </w:rPr>
        <w:t xml:space="preserve"> бляшки </w:t>
      </w:r>
      <w:r w:rsidRPr="00EF3372">
        <w:rPr>
          <w:b w:val="0"/>
          <w:color w:val="000000"/>
        </w:rPr>
        <w:br/>
        <w:t>4) селезенку </w:t>
      </w:r>
      <w:r w:rsidRPr="00EF3372">
        <w:rPr>
          <w:b w:val="0"/>
          <w:color w:val="000000"/>
        </w:rPr>
        <w:br/>
        <w:t>5) все перечисленное</w:t>
      </w:r>
    </w:p>
    <w:p w:rsidR="005B4BA0" w:rsidRPr="00EF3372" w:rsidRDefault="005B4BA0" w:rsidP="005B4BA0">
      <w:pPr>
        <w:pStyle w:val="4"/>
        <w:tabs>
          <w:tab w:val="left" w:pos="1418"/>
        </w:tabs>
        <w:ind w:left="426" w:hanging="426"/>
        <w:rPr>
          <w:color w:val="000000"/>
        </w:rPr>
      </w:pPr>
    </w:p>
    <w:p w:rsidR="005B4BA0" w:rsidRPr="00EF3372" w:rsidRDefault="005B4BA0" w:rsidP="005B4BA0">
      <w:pPr>
        <w:pStyle w:val="4"/>
        <w:tabs>
          <w:tab w:val="left" w:pos="1418"/>
        </w:tabs>
        <w:ind w:left="592" w:hanging="592"/>
        <w:rPr>
          <w:b w:val="0"/>
          <w:color w:val="000000"/>
        </w:rPr>
      </w:pPr>
      <w:r w:rsidRPr="00EF3372">
        <w:rPr>
          <w:b w:val="0"/>
          <w:bCs w:val="0"/>
          <w:color w:val="000000"/>
        </w:rPr>
        <w:t>9.При назначении лечения у пожилых и старых людей необходимо: </w:t>
      </w:r>
      <w:r w:rsidRPr="00EF3372">
        <w:rPr>
          <w:b w:val="0"/>
          <w:bCs w:val="0"/>
          <w:color w:val="000000"/>
        </w:rPr>
        <w:br/>
      </w:r>
      <w:r w:rsidRPr="00EF3372">
        <w:rPr>
          <w:b w:val="0"/>
          <w:color w:val="000000"/>
        </w:rPr>
        <w:t>1) проявлять онкологическую настороженность </w:t>
      </w:r>
      <w:r w:rsidRPr="00EF3372">
        <w:rPr>
          <w:b w:val="0"/>
          <w:color w:val="000000"/>
        </w:rPr>
        <w:br/>
        <w:t>2) помнить о снижение толерантности к лекарствам </w:t>
      </w:r>
      <w:r w:rsidRPr="00EF3372">
        <w:rPr>
          <w:b w:val="0"/>
          <w:color w:val="000000"/>
        </w:rPr>
        <w:br/>
        <w:t>3) не назначать много лекарств </w:t>
      </w:r>
      <w:r w:rsidRPr="00EF3372">
        <w:rPr>
          <w:b w:val="0"/>
          <w:color w:val="000000"/>
        </w:rPr>
        <w:br/>
        <w:t>4) систематически проверять правильность приема препаратов </w:t>
      </w:r>
      <w:r w:rsidRPr="00EF3372">
        <w:rPr>
          <w:b w:val="0"/>
          <w:color w:val="000000"/>
        </w:rPr>
        <w:br/>
        <w:t>5) все перечисленное </w:t>
      </w:r>
    </w:p>
    <w:p w:rsidR="005B4BA0" w:rsidRPr="00EF3372" w:rsidRDefault="005B4BA0" w:rsidP="005B4BA0">
      <w:pPr>
        <w:pStyle w:val="4"/>
        <w:tabs>
          <w:tab w:val="left" w:pos="1418"/>
        </w:tabs>
        <w:rPr>
          <w:b w:val="0"/>
          <w:color w:val="000000"/>
        </w:rPr>
      </w:pPr>
    </w:p>
    <w:p w:rsidR="005B4BA0" w:rsidRPr="00EF3372" w:rsidRDefault="005B4BA0" w:rsidP="005B4BA0">
      <w:pPr>
        <w:pStyle w:val="4"/>
        <w:tabs>
          <w:tab w:val="left" w:pos="1418"/>
        </w:tabs>
        <w:ind w:left="567" w:hanging="567"/>
        <w:rPr>
          <w:b w:val="0"/>
          <w:color w:val="000000"/>
        </w:rPr>
      </w:pPr>
      <w:r w:rsidRPr="00EF3372">
        <w:rPr>
          <w:b w:val="0"/>
          <w:bCs w:val="0"/>
          <w:color w:val="000000"/>
        </w:rPr>
        <w:t>10.Основными задачами поликлиники являются все, кроме</w:t>
      </w:r>
      <w:r w:rsidRPr="00EF3372">
        <w:rPr>
          <w:color w:val="000000"/>
        </w:rPr>
        <w:t> </w:t>
      </w:r>
      <w:r w:rsidRPr="00EF3372">
        <w:rPr>
          <w:color w:val="000000"/>
        </w:rPr>
        <w:br/>
      </w:r>
      <w:r w:rsidRPr="00EF3372">
        <w:rPr>
          <w:b w:val="0"/>
          <w:color w:val="000000"/>
        </w:rPr>
        <w:t>1) медицинской помощи больным на дому </w:t>
      </w:r>
      <w:r w:rsidRPr="00EF3372">
        <w:rPr>
          <w:b w:val="0"/>
          <w:color w:val="000000"/>
        </w:rPr>
        <w:br/>
        <w:t>2) лечебно-диагностического обслуживания населения </w:t>
      </w:r>
      <w:r w:rsidRPr="00EF3372">
        <w:rPr>
          <w:b w:val="0"/>
          <w:color w:val="000000"/>
        </w:rPr>
        <w:br/>
        <w:t>3) организации работ по пропаганде здорового образа жизни </w:t>
      </w:r>
      <w:r w:rsidRPr="00EF3372">
        <w:rPr>
          <w:b w:val="0"/>
          <w:color w:val="000000"/>
        </w:rPr>
        <w:br/>
        <w:t>4) профилактической работы </w:t>
      </w:r>
      <w:r w:rsidRPr="00EF3372">
        <w:rPr>
          <w:b w:val="0"/>
          <w:color w:val="000000"/>
        </w:rPr>
        <w:br/>
        <w:t>5) экспертизы временной нетрудоспособности </w:t>
      </w:r>
    </w:p>
    <w:p w:rsidR="005B4BA0" w:rsidRPr="00EF3372" w:rsidRDefault="005B4BA0" w:rsidP="005B4BA0">
      <w:pPr>
        <w:pStyle w:val="4"/>
        <w:tabs>
          <w:tab w:val="left" w:pos="1418"/>
        </w:tabs>
        <w:ind w:left="567" w:hanging="567"/>
        <w:rPr>
          <w:b w:val="0"/>
          <w:color w:val="000000"/>
        </w:rPr>
      </w:pPr>
    </w:p>
    <w:p w:rsidR="005B4BA0" w:rsidRPr="00EF3372" w:rsidRDefault="005B4BA0" w:rsidP="005B4BA0">
      <w:pPr>
        <w:pStyle w:val="4"/>
        <w:tabs>
          <w:tab w:val="left" w:pos="1418"/>
        </w:tabs>
        <w:ind w:left="567" w:hanging="567"/>
        <w:rPr>
          <w:color w:val="000000"/>
        </w:rPr>
      </w:pPr>
      <w:r w:rsidRPr="00EF3372">
        <w:rPr>
          <w:b w:val="0"/>
          <w:bCs w:val="0"/>
          <w:color w:val="000000"/>
        </w:rPr>
        <w:t>11. Общественное здоровье характеризуют все перечисленные показатели, кроме: </w:t>
      </w:r>
      <w:r w:rsidRPr="00EF3372">
        <w:rPr>
          <w:color w:val="000000"/>
        </w:rPr>
        <w:t> </w:t>
      </w:r>
      <w:r w:rsidRPr="00EF3372">
        <w:rPr>
          <w:color w:val="000000"/>
        </w:rPr>
        <w:br/>
      </w:r>
      <w:r w:rsidRPr="00EF3372">
        <w:rPr>
          <w:b w:val="0"/>
          <w:color w:val="000000"/>
        </w:rPr>
        <w:t>1) трудовой активности населения</w:t>
      </w:r>
      <w:r w:rsidRPr="00EF3372">
        <w:rPr>
          <w:b w:val="0"/>
          <w:color w:val="000000"/>
        </w:rPr>
        <w:br/>
        <w:t>2) заболеваемости</w:t>
      </w:r>
      <w:r w:rsidRPr="00EF3372">
        <w:rPr>
          <w:b w:val="0"/>
          <w:color w:val="000000"/>
        </w:rPr>
        <w:br/>
        <w:t>3) инвалидности</w:t>
      </w:r>
      <w:r w:rsidRPr="00EF3372">
        <w:rPr>
          <w:b w:val="0"/>
          <w:color w:val="000000"/>
        </w:rPr>
        <w:br/>
        <w:t>4) демографических показателей</w:t>
      </w:r>
      <w:r w:rsidRPr="00EF3372">
        <w:rPr>
          <w:b w:val="0"/>
          <w:color w:val="000000"/>
        </w:rPr>
        <w:br/>
        <w:t>5) физического развития населения</w:t>
      </w:r>
    </w:p>
    <w:p w:rsidR="005B4BA0" w:rsidRPr="00EF3372" w:rsidRDefault="005B4BA0" w:rsidP="005B4BA0">
      <w:pPr>
        <w:pStyle w:val="4"/>
        <w:tabs>
          <w:tab w:val="left" w:pos="1418"/>
        </w:tabs>
        <w:rPr>
          <w:color w:val="000000"/>
        </w:rPr>
      </w:pPr>
    </w:p>
    <w:p w:rsidR="005B4BA0" w:rsidRPr="00EF3372" w:rsidRDefault="005B4BA0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12.При анализе жалоб больного необходимо определить характер локальных симптомов </w:t>
      </w:r>
      <w:r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1) локализацию болей </w:t>
      </w:r>
      <w:r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2) иррадиацию болей </w:t>
      </w:r>
      <w:r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3) независимость от характера приема пищи </w:t>
      </w:r>
      <w:r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4) диспепсические симптомы </w:t>
      </w:r>
      <w:r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5) все перечисленное </w:t>
      </w:r>
    </w:p>
    <w:p w:rsidR="005B4BA0" w:rsidRPr="00EF3372" w:rsidRDefault="005B4BA0" w:rsidP="005B4BA0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B4BA0" w:rsidRPr="00EF3372" w:rsidRDefault="001C6AC3" w:rsidP="001C6AC3">
      <w:pPr>
        <w:widowControl/>
        <w:autoSpaceDE/>
        <w:autoSpaceDN/>
        <w:ind w:left="567" w:hanging="1134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13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При пальпации органов брюшной полости используют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поверхностную пальпацию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глубокую пальпацию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пальпацию по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Образцову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Стражеско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правильные ответы а) и б)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FB300C"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5B4BA0" w:rsidRPr="00EF3372" w:rsidRDefault="005B4BA0" w:rsidP="005B4BA0">
      <w:pPr>
        <w:widowControl/>
        <w:autoSpaceDE/>
        <w:autoSpaceDN/>
        <w:ind w:left="142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B4BA0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Реакция кала на скрытую кровь может быть положительной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микрокровотечениях из язвы 12-перстной кишки или кишечника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микрокровотечениях из опухолей желудочно-кишечного тракта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употреблении яблок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употреблении мяса в пищу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всем перечисленном </w:t>
      </w:r>
    </w:p>
    <w:p w:rsidR="005B4BA0" w:rsidRPr="00EF3372" w:rsidRDefault="005B4BA0" w:rsidP="005B4BA0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C6AC3" w:rsidRPr="00EF3372" w:rsidRDefault="00FB300C" w:rsidP="001C6AC3">
      <w:pPr>
        <w:widowControl/>
        <w:autoSpaceDE/>
        <w:autoSpaceDN/>
        <w:spacing w:after="270"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15</w:t>
      </w:r>
      <w:r w:rsidR="005B4BA0" w:rsidRPr="00EF3372">
        <w:rPr>
          <w:color w:val="000000"/>
          <w:sz w:val="24"/>
          <w:szCs w:val="24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Наиболее достоверно отражают истинную желудочную секрецию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одномоментное исследование с помощью толстого зонда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фракционный метод с помощью тонкого зонда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-метрия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беззондовые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методы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правильные ответы б) и в) </w:t>
      </w:r>
    </w:p>
    <w:p w:rsidR="001C6AC3" w:rsidRPr="00EF3372" w:rsidRDefault="00FB300C" w:rsidP="001C6AC3">
      <w:pPr>
        <w:widowControl/>
        <w:autoSpaceDE/>
        <w:autoSpaceDN/>
        <w:spacing w:after="270"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16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В качестве парентеральных раздражителей желудочной секреции применяются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гистамин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пентагастрин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инсулин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5B4BA0" w:rsidRPr="00EF3372" w:rsidRDefault="00FB300C" w:rsidP="001C6AC3">
      <w:pPr>
        <w:widowControl/>
        <w:autoSpaceDE/>
        <w:autoSpaceDN/>
        <w:spacing w:after="270"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17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Наиболее точную информацию при определении концентрац</w:t>
      </w:r>
      <w:proofErr w:type="gram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ии ио</w:t>
      </w:r>
      <w:proofErr w:type="gram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нов водорода в желудочном соке дает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ацидотест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титрометрия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с фенолфталеином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титрометрия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с фенол-рот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титрометрия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с нейтральным красным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-метрия </w:t>
      </w: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18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. Суточное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мониторирование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-пищевода позволяет определить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наличие желудочно-пищеводного рефлюкса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частоту и время заброса содержимого желудка в пищевод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выраженность эзофагита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наличие грыжи пищеводного отверстия диафрагмы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19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Суточное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мониторирование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-желуд</w:t>
      </w:r>
      <w:r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ка позволяет изучить влияние на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интрагастральную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кислотность: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антисекреторных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препаратов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антацидов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приема пищи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курения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всего перечисленного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20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gram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Суточное</w:t>
      </w:r>
      <w:proofErr w:type="gram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мониторирование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pH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-желудка проводится с целью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определения оптимальной дозы и времени назначения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антисекреторного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препарата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уточнения локализации язвенного и воспалительного процесса в желудке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диагностики рака желудка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исключения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полипоза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желудка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Инфицирование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гастродуоденальной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слизистой оболочки сопровождается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снижением секреции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гастрина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ахлоргидрией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диффузной атрофией главных желез желудка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развитием активного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антрального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гастрита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Биохимическое исследование желчи включает определение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билирубина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холестерина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желчных кислот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всего перечисленного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Ультразвуковое исследование является информативным методом для диагностики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расширения общего и внутрипеченочного протоков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хронического калькулезного холецистита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хронического активного гепатита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FB300C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1C6AC3"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С помощью ультразвукового исследования можно диагностировать все заболевания, кроме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острого и хронического гепатита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цирроза печени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холецистолитиаза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синдрома портальной гипертензии (расширение портальной вены)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склерозирующего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холангита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2B1D19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1C6AC3"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. Плохо выявляются при ультразвуковом исследовании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очаговые процессы в печени (рак, киста, абсцесс)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холелитиаз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гемангиома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печени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кисты и абсцессы поджелудочной железы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рак фатерова соска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2B1D19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1C6AC3" w:rsidRPr="00EF3372">
        <w:rPr>
          <w:color w:val="000000"/>
          <w:sz w:val="24"/>
          <w:szCs w:val="24"/>
          <w:shd w:val="clear" w:color="auto" w:fill="FFFFFF"/>
          <w:lang w:eastAsia="ru-RU"/>
        </w:rPr>
        <w:t>6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Биопсия слизистой оболочки тонкой кишки является ценным диагностическим методом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при болезни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Уипла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при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глютеновой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энтеропатии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склеродермии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болезни Крона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при всем перечисленном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2B1D19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1C6AC3" w:rsidRPr="00EF3372">
        <w:rPr>
          <w:color w:val="000000"/>
          <w:sz w:val="24"/>
          <w:szCs w:val="24"/>
          <w:shd w:val="clear" w:color="auto" w:fill="FFFFFF"/>
          <w:lang w:eastAsia="ru-RU"/>
        </w:rPr>
        <w:t>7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Колоноскопия</w:t>
      </w:r>
      <w:proofErr w:type="spellEnd"/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позволяет выявить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язвенный колит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рак толстой кишки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болезнь Крона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болезнь </w:t>
      </w:r>
      <w:proofErr w:type="spellStart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Уипла</w:t>
      </w:r>
      <w:proofErr w:type="spellEnd"/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C6AC3" w:rsidRPr="00EF3372" w:rsidRDefault="002B1D19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1C6AC3" w:rsidRPr="00EF3372">
        <w:rPr>
          <w:color w:val="000000"/>
          <w:sz w:val="24"/>
          <w:szCs w:val="24"/>
          <w:shd w:val="clear" w:color="auto" w:fill="FFFFFF"/>
          <w:lang w:eastAsia="ru-RU"/>
        </w:rPr>
        <w:t>8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Лапароскопию назначают при подозрении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на первичный рак печени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на метастатический рак печени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на уточнение причины асцита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1C6AC3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5B4BA0" w:rsidRPr="00EF3372" w:rsidRDefault="001C6AC3" w:rsidP="001C6AC3">
      <w:pPr>
        <w:widowControl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shd w:val="clear" w:color="auto" w:fill="FFFFFF"/>
          <w:lang w:eastAsia="ru-RU"/>
        </w:rPr>
        <w:t>29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. </w:t>
      </w:r>
      <w:r w:rsidR="005B4BA0" w:rsidRPr="00EF3372">
        <w:rPr>
          <w:bCs/>
          <w:color w:val="000000"/>
          <w:sz w:val="24"/>
          <w:szCs w:val="24"/>
          <w:shd w:val="clear" w:color="auto" w:fill="FFFFFF"/>
          <w:lang w:eastAsia="ru-RU"/>
        </w:rPr>
        <w:t>Компьютерная томография позволяет выявить </w:t>
      </w:r>
      <w:r w:rsidR="005B4BA0" w:rsidRPr="00EF3372">
        <w:rPr>
          <w:bCs/>
          <w:color w:val="000000"/>
          <w:sz w:val="24"/>
          <w:szCs w:val="24"/>
          <w:lang w:eastAsia="ru-RU"/>
        </w:rPr>
        <w:br/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опухоли брюшной полости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кисты поджелудочной железы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дивертикулы кишечника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4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правильные ответы </w:t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1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 </w:t>
      </w:r>
      <w:r w:rsidR="005B4BA0" w:rsidRPr="00EF3372">
        <w:rPr>
          <w:color w:val="000000"/>
          <w:sz w:val="24"/>
          <w:szCs w:val="24"/>
          <w:lang w:eastAsia="ru-RU"/>
        </w:rPr>
        <w:br/>
      </w:r>
      <w:r w:rsidR="002B1D19" w:rsidRPr="00EF3372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="005B4BA0" w:rsidRPr="00EF3372">
        <w:rPr>
          <w:color w:val="000000"/>
          <w:sz w:val="24"/>
          <w:szCs w:val="24"/>
          <w:shd w:val="clear" w:color="auto" w:fill="FFFFFF"/>
          <w:lang w:eastAsia="ru-RU"/>
        </w:rPr>
        <w:t>) все перечисленное </w:t>
      </w:r>
    </w:p>
    <w:p w:rsidR="005B4BA0" w:rsidRPr="00EF3372" w:rsidRDefault="005B4BA0" w:rsidP="005B4BA0">
      <w:pPr>
        <w:widowControl/>
        <w:autoSpaceDE/>
        <w:autoSpaceDN/>
        <w:ind w:left="142"/>
        <w:rPr>
          <w:color w:val="000000"/>
          <w:sz w:val="24"/>
          <w:szCs w:val="24"/>
          <w:lang w:eastAsia="ru-RU"/>
        </w:rPr>
      </w:pPr>
      <w:r w:rsidRPr="00EF33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C6AC3" w:rsidRPr="00EF3372" w:rsidRDefault="005B4BA0" w:rsidP="001C6AC3">
      <w:pPr>
        <w:rPr>
          <w:bCs/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 </w:t>
      </w:r>
      <w:r w:rsidR="001C6AC3" w:rsidRPr="00EF3372">
        <w:rPr>
          <w:color w:val="000000"/>
          <w:sz w:val="24"/>
          <w:szCs w:val="24"/>
          <w:lang w:eastAsia="ru-RU"/>
        </w:rPr>
        <w:t xml:space="preserve">30. </w:t>
      </w:r>
      <w:r w:rsidR="001C6AC3" w:rsidRPr="00EF3372">
        <w:rPr>
          <w:bCs/>
          <w:color w:val="000000"/>
          <w:sz w:val="24"/>
          <w:szCs w:val="24"/>
          <w:lang w:eastAsia="ru-RU"/>
        </w:rPr>
        <w:t xml:space="preserve">Абсолютными противопоказаниями к </w:t>
      </w:r>
      <w:proofErr w:type="spellStart"/>
      <w:r w:rsidR="001C6AC3" w:rsidRPr="00EF3372">
        <w:rPr>
          <w:bCs/>
          <w:color w:val="000000"/>
          <w:sz w:val="24"/>
          <w:szCs w:val="24"/>
          <w:lang w:eastAsia="ru-RU"/>
        </w:rPr>
        <w:t>колоноскопии</w:t>
      </w:r>
      <w:proofErr w:type="spellEnd"/>
      <w:r w:rsidR="001C6AC3" w:rsidRPr="00EF3372">
        <w:rPr>
          <w:bCs/>
          <w:color w:val="000000"/>
          <w:sz w:val="24"/>
          <w:szCs w:val="24"/>
          <w:lang w:eastAsia="ru-RU"/>
        </w:rPr>
        <w:t xml:space="preserve"> являются: </w:t>
      </w:r>
    </w:p>
    <w:p w:rsidR="001C6AC3" w:rsidRPr="00EF3372" w:rsidRDefault="001C6AC3" w:rsidP="001C6AC3">
      <w:pPr>
        <w:pStyle w:val="a4"/>
        <w:numPr>
          <w:ilvl w:val="0"/>
          <w:numId w:val="50"/>
        </w:numPr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>тяжелая</w:t>
      </w:r>
      <w:r w:rsidRPr="00EF3372">
        <w:rPr>
          <w:color w:val="000000"/>
          <w:sz w:val="24"/>
          <w:szCs w:val="24"/>
          <w:lang w:eastAsia="ru-RU"/>
        </w:rPr>
        <w:t xml:space="preserve"> </w:t>
      </w:r>
      <w:r w:rsidRPr="00EF3372">
        <w:rPr>
          <w:bCs/>
          <w:color w:val="000000"/>
          <w:sz w:val="24"/>
          <w:szCs w:val="24"/>
          <w:lang w:eastAsia="ru-RU"/>
        </w:rPr>
        <w:t>форма неспецифического язвенного колита и болезни Крона,  </w:t>
      </w:r>
    </w:p>
    <w:p w:rsidR="001C6AC3" w:rsidRPr="00EF3372" w:rsidRDefault="001C6AC3" w:rsidP="001C6AC3">
      <w:pPr>
        <w:pStyle w:val="a4"/>
        <w:numPr>
          <w:ilvl w:val="0"/>
          <w:numId w:val="50"/>
        </w:numPr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>декомпенсированная сердечная и легочная недостаточность</w:t>
      </w:r>
    </w:p>
    <w:p w:rsidR="001C6AC3" w:rsidRPr="00EF3372" w:rsidRDefault="001C6AC3" w:rsidP="001C6AC3">
      <w:pPr>
        <w:pStyle w:val="a4"/>
        <w:numPr>
          <w:ilvl w:val="0"/>
          <w:numId w:val="50"/>
        </w:numPr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 xml:space="preserve">гемофилия </w:t>
      </w:r>
    </w:p>
    <w:p w:rsidR="001C6AC3" w:rsidRPr="00EF3372" w:rsidRDefault="001C6AC3" w:rsidP="001C6AC3">
      <w:pPr>
        <w:pStyle w:val="a4"/>
        <w:numPr>
          <w:ilvl w:val="0"/>
          <w:numId w:val="50"/>
        </w:numPr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 xml:space="preserve">острый парапроктит </w:t>
      </w:r>
    </w:p>
    <w:p w:rsidR="001C6AC3" w:rsidRPr="00EF3372" w:rsidRDefault="001C6AC3" w:rsidP="001C6AC3">
      <w:pPr>
        <w:pStyle w:val="a4"/>
        <w:numPr>
          <w:ilvl w:val="0"/>
          <w:numId w:val="50"/>
        </w:numPr>
        <w:rPr>
          <w:color w:val="000000"/>
          <w:sz w:val="24"/>
          <w:szCs w:val="24"/>
          <w:lang w:eastAsia="ru-RU"/>
        </w:rPr>
      </w:pPr>
      <w:r w:rsidRPr="00EF3372">
        <w:rPr>
          <w:bCs/>
          <w:color w:val="000000"/>
          <w:sz w:val="24"/>
          <w:szCs w:val="24"/>
          <w:lang w:eastAsia="ru-RU"/>
        </w:rPr>
        <w:t>кровоточащий геморрой</w:t>
      </w:r>
    </w:p>
    <w:p w:rsidR="005B4BA0" w:rsidRPr="00EF3372" w:rsidRDefault="005B4BA0" w:rsidP="005B4BA0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5B4BA0" w:rsidRPr="00EF3372" w:rsidRDefault="005B4BA0" w:rsidP="005B4BA0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  <w:bookmarkStart w:id="0" w:name="_GoBack"/>
      <w:bookmarkEnd w:id="0"/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FD6B53"/>
    <w:multiLevelType w:val="hybridMultilevel"/>
    <w:tmpl w:val="5D00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986"/>
    <w:multiLevelType w:val="hybridMultilevel"/>
    <w:tmpl w:val="8B10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5A"/>
    <w:multiLevelType w:val="hybridMultilevel"/>
    <w:tmpl w:val="EFF4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50EC"/>
    <w:multiLevelType w:val="hybridMultilevel"/>
    <w:tmpl w:val="8D101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26CB"/>
    <w:multiLevelType w:val="hybridMultilevel"/>
    <w:tmpl w:val="F34E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1FA8"/>
    <w:multiLevelType w:val="hybridMultilevel"/>
    <w:tmpl w:val="56C2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5D8E"/>
    <w:multiLevelType w:val="hybridMultilevel"/>
    <w:tmpl w:val="C126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82F8E"/>
    <w:multiLevelType w:val="hybridMultilevel"/>
    <w:tmpl w:val="3438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0">
    <w:nsid w:val="12493BB8"/>
    <w:multiLevelType w:val="hybridMultilevel"/>
    <w:tmpl w:val="910AC8B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130E3BE9"/>
    <w:multiLevelType w:val="hybridMultilevel"/>
    <w:tmpl w:val="322A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006C5"/>
    <w:multiLevelType w:val="hybridMultilevel"/>
    <w:tmpl w:val="E2BE3AB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3">
    <w:nsid w:val="14FE15C3"/>
    <w:multiLevelType w:val="hybridMultilevel"/>
    <w:tmpl w:val="23E0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C6FD3"/>
    <w:multiLevelType w:val="hybridMultilevel"/>
    <w:tmpl w:val="6096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878ED"/>
    <w:multiLevelType w:val="hybridMultilevel"/>
    <w:tmpl w:val="C040C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3051D"/>
    <w:multiLevelType w:val="hybridMultilevel"/>
    <w:tmpl w:val="D2B28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E26AD"/>
    <w:multiLevelType w:val="hybridMultilevel"/>
    <w:tmpl w:val="07F0D63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1CD84878"/>
    <w:multiLevelType w:val="hybridMultilevel"/>
    <w:tmpl w:val="C21E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436AA"/>
    <w:multiLevelType w:val="hybridMultilevel"/>
    <w:tmpl w:val="B4D84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60F3"/>
    <w:multiLevelType w:val="hybridMultilevel"/>
    <w:tmpl w:val="43BA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330E3"/>
    <w:multiLevelType w:val="hybridMultilevel"/>
    <w:tmpl w:val="6846C50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2B615FA5"/>
    <w:multiLevelType w:val="hybridMultilevel"/>
    <w:tmpl w:val="11E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50706"/>
    <w:multiLevelType w:val="hybridMultilevel"/>
    <w:tmpl w:val="8F7E6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15E8F"/>
    <w:multiLevelType w:val="hybridMultilevel"/>
    <w:tmpl w:val="A2402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0E53"/>
    <w:multiLevelType w:val="hybridMultilevel"/>
    <w:tmpl w:val="52B6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36BFF"/>
    <w:multiLevelType w:val="hybridMultilevel"/>
    <w:tmpl w:val="EB522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54B49B1"/>
    <w:multiLevelType w:val="hybridMultilevel"/>
    <w:tmpl w:val="B702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0138A"/>
    <w:multiLevelType w:val="hybridMultilevel"/>
    <w:tmpl w:val="749E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F259C"/>
    <w:multiLevelType w:val="hybridMultilevel"/>
    <w:tmpl w:val="3B52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55E6D"/>
    <w:multiLevelType w:val="hybridMultilevel"/>
    <w:tmpl w:val="A0E60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831"/>
    <w:multiLevelType w:val="hybridMultilevel"/>
    <w:tmpl w:val="E03CD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87CB1"/>
    <w:multiLevelType w:val="hybridMultilevel"/>
    <w:tmpl w:val="CAF24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A19E9"/>
    <w:multiLevelType w:val="hybridMultilevel"/>
    <w:tmpl w:val="5D8C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6B46"/>
    <w:multiLevelType w:val="hybridMultilevel"/>
    <w:tmpl w:val="60C86E8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5">
    <w:nsid w:val="4A4A365E"/>
    <w:multiLevelType w:val="hybridMultilevel"/>
    <w:tmpl w:val="FFDE6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23C27"/>
    <w:multiLevelType w:val="hybridMultilevel"/>
    <w:tmpl w:val="A95C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94D5A"/>
    <w:multiLevelType w:val="hybridMultilevel"/>
    <w:tmpl w:val="970E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6E8F"/>
    <w:multiLevelType w:val="hybridMultilevel"/>
    <w:tmpl w:val="7038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558BB"/>
    <w:multiLevelType w:val="hybridMultilevel"/>
    <w:tmpl w:val="6B0C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1C1340"/>
    <w:multiLevelType w:val="hybridMultilevel"/>
    <w:tmpl w:val="1C9002C6"/>
    <w:lvl w:ilvl="0" w:tplc="A19AF8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A37D5"/>
    <w:multiLevelType w:val="hybridMultilevel"/>
    <w:tmpl w:val="6946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934CB"/>
    <w:multiLevelType w:val="hybridMultilevel"/>
    <w:tmpl w:val="2D2E8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560E9"/>
    <w:multiLevelType w:val="hybridMultilevel"/>
    <w:tmpl w:val="11E4C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46">
    <w:nsid w:val="725E5AF8"/>
    <w:multiLevelType w:val="hybridMultilevel"/>
    <w:tmpl w:val="25E4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75339"/>
    <w:multiLevelType w:val="hybridMultilevel"/>
    <w:tmpl w:val="B3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252D4"/>
    <w:multiLevelType w:val="hybridMultilevel"/>
    <w:tmpl w:val="91D4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C5ECC"/>
    <w:multiLevelType w:val="hybridMultilevel"/>
    <w:tmpl w:val="24400B76"/>
    <w:lvl w:ilvl="0" w:tplc="244032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9"/>
  </w:num>
  <w:num w:numId="4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46"/>
  </w:num>
  <w:num w:numId="8">
    <w:abstractNumId w:val="14"/>
  </w:num>
  <w:num w:numId="9">
    <w:abstractNumId w:val="27"/>
  </w:num>
  <w:num w:numId="10">
    <w:abstractNumId w:val="6"/>
  </w:num>
  <w:num w:numId="11">
    <w:abstractNumId w:val="36"/>
  </w:num>
  <w:num w:numId="12">
    <w:abstractNumId w:val="28"/>
  </w:num>
  <w:num w:numId="13">
    <w:abstractNumId w:val="15"/>
  </w:num>
  <w:num w:numId="14">
    <w:abstractNumId w:val="18"/>
  </w:num>
  <w:num w:numId="15">
    <w:abstractNumId w:val="29"/>
  </w:num>
  <w:num w:numId="16">
    <w:abstractNumId w:val="1"/>
  </w:num>
  <w:num w:numId="17">
    <w:abstractNumId w:val="39"/>
  </w:num>
  <w:num w:numId="18">
    <w:abstractNumId w:val="38"/>
  </w:num>
  <w:num w:numId="19">
    <w:abstractNumId w:val="37"/>
  </w:num>
  <w:num w:numId="20">
    <w:abstractNumId w:val="42"/>
  </w:num>
  <w:num w:numId="21">
    <w:abstractNumId w:val="5"/>
  </w:num>
  <w:num w:numId="22">
    <w:abstractNumId w:val="2"/>
  </w:num>
  <w:num w:numId="23">
    <w:abstractNumId w:val="24"/>
  </w:num>
  <w:num w:numId="24">
    <w:abstractNumId w:val="47"/>
  </w:num>
  <w:num w:numId="25">
    <w:abstractNumId w:val="23"/>
  </w:num>
  <w:num w:numId="26">
    <w:abstractNumId w:val="33"/>
  </w:num>
  <w:num w:numId="27">
    <w:abstractNumId w:val="7"/>
  </w:num>
  <w:num w:numId="28">
    <w:abstractNumId w:val="32"/>
  </w:num>
  <w:num w:numId="29">
    <w:abstractNumId w:val="35"/>
  </w:num>
  <w:num w:numId="30">
    <w:abstractNumId w:val="13"/>
  </w:num>
  <w:num w:numId="31">
    <w:abstractNumId w:val="22"/>
  </w:num>
  <w:num w:numId="32">
    <w:abstractNumId w:val="11"/>
  </w:num>
  <w:num w:numId="33">
    <w:abstractNumId w:val="31"/>
  </w:num>
  <w:num w:numId="34">
    <w:abstractNumId w:val="20"/>
  </w:num>
  <w:num w:numId="35">
    <w:abstractNumId w:val="44"/>
  </w:num>
  <w:num w:numId="36">
    <w:abstractNumId w:val="48"/>
  </w:num>
  <w:num w:numId="37">
    <w:abstractNumId w:val="19"/>
  </w:num>
  <w:num w:numId="38">
    <w:abstractNumId w:val="43"/>
  </w:num>
  <w:num w:numId="39">
    <w:abstractNumId w:val="25"/>
  </w:num>
  <w:num w:numId="40">
    <w:abstractNumId w:val="8"/>
  </w:num>
  <w:num w:numId="41">
    <w:abstractNumId w:val="34"/>
  </w:num>
  <w:num w:numId="42">
    <w:abstractNumId w:val="17"/>
  </w:num>
  <w:num w:numId="43">
    <w:abstractNumId w:val="12"/>
  </w:num>
  <w:num w:numId="44">
    <w:abstractNumId w:val="26"/>
  </w:num>
  <w:num w:numId="45">
    <w:abstractNumId w:val="49"/>
  </w:num>
  <w:num w:numId="46">
    <w:abstractNumId w:val="4"/>
  </w:num>
  <w:num w:numId="47">
    <w:abstractNumId w:val="16"/>
  </w:num>
  <w:num w:numId="48">
    <w:abstractNumId w:val="10"/>
  </w:num>
  <w:num w:numId="49">
    <w:abstractNumId w:val="21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A1EBF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46484"/>
    <w:rsid w:val="00257D40"/>
    <w:rsid w:val="00260246"/>
    <w:rsid w:val="0026780C"/>
    <w:rsid w:val="002800D6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41205"/>
    <w:rsid w:val="00347680"/>
    <w:rsid w:val="003714FE"/>
    <w:rsid w:val="00381C34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4F05"/>
    <w:rsid w:val="005138CE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E5133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8039DF"/>
    <w:rsid w:val="0085709C"/>
    <w:rsid w:val="008773AF"/>
    <w:rsid w:val="008A3410"/>
    <w:rsid w:val="008A3417"/>
    <w:rsid w:val="008B0A71"/>
    <w:rsid w:val="008B4CD9"/>
    <w:rsid w:val="008D3FD3"/>
    <w:rsid w:val="008F424D"/>
    <w:rsid w:val="00903511"/>
    <w:rsid w:val="00980F16"/>
    <w:rsid w:val="009B121C"/>
    <w:rsid w:val="009B23CF"/>
    <w:rsid w:val="009C00E9"/>
    <w:rsid w:val="009C402D"/>
    <w:rsid w:val="009C4DA5"/>
    <w:rsid w:val="009D5180"/>
    <w:rsid w:val="009E6CAD"/>
    <w:rsid w:val="00A03912"/>
    <w:rsid w:val="00A32687"/>
    <w:rsid w:val="00A53D73"/>
    <w:rsid w:val="00A624C4"/>
    <w:rsid w:val="00A77823"/>
    <w:rsid w:val="00A80FC0"/>
    <w:rsid w:val="00A9416E"/>
    <w:rsid w:val="00AA34F5"/>
    <w:rsid w:val="00AB67EF"/>
    <w:rsid w:val="00AD45AF"/>
    <w:rsid w:val="00AF292F"/>
    <w:rsid w:val="00AF2E2B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96760"/>
    <w:rsid w:val="00CC2035"/>
    <w:rsid w:val="00CD1D02"/>
    <w:rsid w:val="00CD5E42"/>
    <w:rsid w:val="00D36F40"/>
    <w:rsid w:val="00D43FFC"/>
    <w:rsid w:val="00D45D2B"/>
    <w:rsid w:val="00D8480D"/>
    <w:rsid w:val="00DA33D5"/>
    <w:rsid w:val="00DB596E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3372"/>
    <w:rsid w:val="00EF7A1E"/>
    <w:rsid w:val="00F37CB4"/>
    <w:rsid w:val="00F54D5D"/>
    <w:rsid w:val="00F951BD"/>
    <w:rsid w:val="00FB300C"/>
    <w:rsid w:val="00FC2EA3"/>
    <w:rsid w:val="00FC6AA4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3B5C-54B9-4049-B2CE-01FEFDC0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19</cp:revision>
  <dcterms:created xsi:type="dcterms:W3CDTF">2020-09-22T08:10:00Z</dcterms:created>
  <dcterms:modified xsi:type="dcterms:W3CDTF">2020-10-12T18:39:00Z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